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4A" w:rsidRPr="003047C2" w:rsidRDefault="0009574A" w:rsidP="006F3D54">
      <w:pPr>
        <w:spacing w:line="240" w:lineRule="auto"/>
        <w:jc w:val="right"/>
        <w:rPr>
          <w:rFonts w:ascii="Arial" w:hAnsi="Arial" w:cs="Arial"/>
          <w:b/>
          <w:sz w:val="32"/>
          <w:szCs w:val="28"/>
          <w:u w:val="single"/>
        </w:rPr>
      </w:pPr>
      <w:bookmarkStart w:id="0" w:name="_GoBack"/>
      <w:bookmarkEnd w:id="0"/>
      <w:r w:rsidRPr="003047C2">
        <w:rPr>
          <w:rFonts w:ascii="Arial" w:hAnsi="Arial" w:cs="Arial"/>
          <w:b/>
          <w:sz w:val="32"/>
          <w:szCs w:val="28"/>
          <w:u w:val="single"/>
        </w:rPr>
        <w:t xml:space="preserve">Appendix </w:t>
      </w:r>
    </w:p>
    <w:p w:rsidR="0009574A" w:rsidRPr="00CD5E3D" w:rsidRDefault="0009574A" w:rsidP="006F3D54">
      <w:pPr>
        <w:spacing w:line="240" w:lineRule="auto"/>
        <w:jc w:val="center"/>
        <w:rPr>
          <w:rFonts w:ascii="Arial" w:hAnsi="Arial" w:cs="Arial"/>
          <w:b/>
          <w:sz w:val="24"/>
          <w:szCs w:val="24"/>
          <w:u w:val="single"/>
        </w:rPr>
      </w:pPr>
    </w:p>
    <w:p w:rsidR="0009574A" w:rsidRPr="003047C2" w:rsidRDefault="0009574A" w:rsidP="006F3D54">
      <w:pPr>
        <w:spacing w:line="240" w:lineRule="auto"/>
        <w:jc w:val="center"/>
        <w:rPr>
          <w:rFonts w:ascii="Arial" w:hAnsi="Arial" w:cs="Arial"/>
          <w:b/>
          <w:sz w:val="32"/>
          <w:szCs w:val="28"/>
          <w:u w:val="single"/>
        </w:rPr>
      </w:pPr>
      <w:r w:rsidRPr="003047C2">
        <w:rPr>
          <w:rFonts w:ascii="Arial" w:hAnsi="Arial" w:cs="Arial"/>
          <w:b/>
          <w:sz w:val="32"/>
          <w:szCs w:val="28"/>
          <w:u w:val="single"/>
        </w:rPr>
        <w:t xml:space="preserve">Review </w:t>
      </w:r>
      <w:proofErr w:type="gramStart"/>
      <w:r w:rsidRPr="003047C2">
        <w:rPr>
          <w:rFonts w:ascii="Arial" w:hAnsi="Arial" w:cs="Arial"/>
          <w:b/>
          <w:sz w:val="32"/>
          <w:szCs w:val="28"/>
          <w:u w:val="single"/>
        </w:rPr>
        <w:t>of  Internal</w:t>
      </w:r>
      <w:proofErr w:type="gramEnd"/>
      <w:r w:rsidRPr="003047C2">
        <w:rPr>
          <w:rFonts w:ascii="Arial" w:hAnsi="Arial" w:cs="Arial"/>
          <w:b/>
          <w:sz w:val="32"/>
          <w:szCs w:val="28"/>
          <w:u w:val="single"/>
        </w:rPr>
        <w:t xml:space="preserve"> Controls </w:t>
      </w:r>
      <w:r w:rsidR="00C81211" w:rsidRPr="003047C2">
        <w:rPr>
          <w:rFonts w:ascii="Arial" w:hAnsi="Arial" w:cs="Arial"/>
          <w:b/>
          <w:sz w:val="32"/>
          <w:szCs w:val="28"/>
          <w:u w:val="single"/>
        </w:rPr>
        <w:t xml:space="preserve">at </w:t>
      </w:r>
      <w:r w:rsidR="003047C2" w:rsidRPr="003047C2">
        <w:rPr>
          <w:rFonts w:ascii="Arial" w:hAnsi="Arial" w:cs="Arial"/>
          <w:b/>
          <w:sz w:val="32"/>
          <w:szCs w:val="28"/>
          <w:u w:val="single"/>
        </w:rPr>
        <w:t>Investment</w:t>
      </w:r>
      <w:r w:rsidR="00C81211" w:rsidRPr="003047C2">
        <w:rPr>
          <w:rFonts w:ascii="Arial" w:hAnsi="Arial" w:cs="Arial"/>
          <w:b/>
          <w:sz w:val="32"/>
          <w:szCs w:val="28"/>
          <w:u w:val="single"/>
        </w:rPr>
        <w:t xml:space="preserve"> Managers</w:t>
      </w:r>
    </w:p>
    <w:p w:rsidR="0009574A" w:rsidRPr="00CD5E3D" w:rsidRDefault="0009574A" w:rsidP="006F3D54">
      <w:pPr>
        <w:spacing w:line="240" w:lineRule="auto"/>
        <w:jc w:val="center"/>
        <w:rPr>
          <w:rFonts w:ascii="Arial" w:hAnsi="Arial" w:cs="Arial"/>
          <w:b/>
          <w:sz w:val="24"/>
          <w:szCs w:val="24"/>
          <w:u w:val="single"/>
        </w:rPr>
      </w:pPr>
    </w:p>
    <w:p w:rsidR="0009574A" w:rsidRPr="00AA48D7" w:rsidRDefault="0009574A" w:rsidP="003047C2">
      <w:pPr>
        <w:spacing w:line="240" w:lineRule="auto"/>
        <w:jc w:val="both"/>
        <w:rPr>
          <w:rFonts w:ascii="Arial" w:hAnsi="Arial" w:cs="Arial"/>
          <w:b/>
          <w:sz w:val="24"/>
          <w:szCs w:val="24"/>
        </w:rPr>
      </w:pPr>
      <w:r w:rsidRPr="00AA48D7">
        <w:rPr>
          <w:rFonts w:ascii="Arial" w:hAnsi="Arial" w:cs="Arial"/>
          <w:b/>
          <w:sz w:val="24"/>
          <w:szCs w:val="24"/>
        </w:rPr>
        <w:t>Aviva</w:t>
      </w:r>
      <w:r w:rsidR="00EB7326" w:rsidRPr="00AA48D7">
        <w:rPr>
          <w:rFonts w:ascii="Arial" w:hAnsi="Arial" w:cs="Arial"/>
          <w:b/>
          <w:sz w:val="24"/>
          <w:szCs w:val="24"/>
        </w:rPr>
        <w:t xml:space="preserve"> Investors</w:t>
      </w:r>
    </w:p>
    <w:p w:rsidR="00FA3AEC" w:rsidRPr="00AA48D7" w:rsidRDefault="00FA3AEC" w:rsidP="003047C2">
      <w:pPr>
        <w:spacing w:line="240" w:lineRule="auto"/>
        <w:jc w:val="both"/>
        <w:rPr>
          <w:rFonts w:ascii="Arial" w:hAnsi="Arial" w:cs="Arial"/>
          <w:sz w:val="24"/>
          <w:szCs w:val="24"/>
        </w:rPr>
      </w:pPr>
      <w:r w:rsidRPr="00AA48D7">
        <w:rPr>
          <w:rFonts w:ascii="Arial" w:hAnsi="Arial" w:cs="Arial"/>
          <w:sz w:val="24"/>
          <w:szCs w:val="24"/>
        </w:rPr>
        <w:t>“</w:t>
      </w:r>
      <w:r w:rsidR="00B40BCF" w:rsidRPr="00AA48D7">
        <w:rPr>
          <w:rFonts w:ascii="Arial" w:hAnsi="Arial" w:cs="Arial"/>
          <w:sz w:val="24"/>
          <w:szCs w:val="24"/>
        </w:rPr>
        <w:t>Report o</w:t>
      </w:r>
      <w:r w:rsidRPr="00AA48D7">
        <w:rPr>
          <w:rFonts w:ascii="Arial" w:hAnsi="Arial" w:cs="Arial"/>
          <w:sz w:val="24"/>
          <w:szCs w:val="24"/>
        </w:rPr>
        <w:t>n Internal Controls” for the period 1 October 201</w:t>
      </w:r>
      <w:r w:rsidR="002E092B" w:rsidRPr="00AA48D7">
        <w:rPr>
          <w:rFonts w:ascii="Arial" w:hAnsi="Arial" w:cs="Arial"/>
          <w:sz w:val="24"/>
          <w:szCs w:val="24"/>
        </w:rPr>
        <w:t>5</w:t>
      </w:r>
      <w:r w:rsidRPr="00AA48D7">
        <w:rPr>
          <w:rFonts w:ascii="Arial" w:hAnsi="Arial" w:cs="Arial"/>
          <w:sz w:val="24"/>
          <w:szCs w:val="24"/>
        </w:rPr>
        <w:t xml:space="preserve"> to 30 September 201</w:t>
      </w:r>
      <w:r w:rsidR="002E092B" w:rsidRPr="00AA48D7">
        <w:rPr>
          <w:rFonts w:ascii="Arial" w:hAnsi="Arial" w:cs="Arial"/>
          <w:sz w:val="24"/>
          <w:szCs w:val="24"/>
        </w:rPr>
        <w:t>6</w:t>
      </w:r>
      <w:r w:rsidR="00B40BCF" w:rsidRPr="00AA48D7">
        <w:rPr>
          <w:rFonts w:ascii="Arial" w:hAnsi="Arial" w:cs="Arial"/>
          <w:sz w:val="24"/>
          <w:szCs w:val="24"/>
        </w:rPr>
        <w:t>.</w:t>
      </w:r>
    </w:p>
    <w:p w:rsidR="00B40BCF" w:rsidRPr="00AA48D7" w:rsidRDefault="00B40BCF" w:rsidP="003047C2">
      <w:pPr>
        <w:spacing w:line="240" w:lineRule="auto"/>
        <w:jc w:val="both"/>
        <w:rPr>
          <w:rFonts w:ascii="Arial" w:hAnsi="Arial" w:cs="Arial"/>
          <w:sz w:val="24"/>
          <w:szCs w:val="24"/>
        </w:rPr>
      </w:pPr>
      <w:r w:rsidRPr="00AA48D7">
        <w:rPr>
          <w:rFonts w:ascii="Arial" w:hAnsi="Arial" w:cs="Arial"/>
          <w:sz w:val="24"/>
          <w:szCs w:val="24"/>
        </w:rPr>
        <w:t>Auditors: PricewaterhouseCoopers LLP</w:t>
      </w:r>
    </w:p>
    <w:p w:rsidR="00B40BCF" w:rsidRPr="00AA48D7" w:rsidRDefault="00B40BCF" w:rsidP="003047C2">
      <w:pPr>
        <w:spacing w:line="240" w:lineRule="auto"/>
        <w:jc w:val="both"/>
        <w:rPr>
          <w:rFonts w:ascii="Arial" w:hAnsi="Arial" w:cs="Arial"/>
          <w:sz w:val="24"/>
          <w:szCs w:val="24"/>
        </w:rPr>
      </w:pPr>
      <w:r w:rsidRPr="00AA48D7">
        <w:rPr>
          <w:rFonts w:ascii="Arial" w:hAnsi="Arial" w:cs="Arial"/>
          <w:sz w:val="24"/>
          <w:szCs w:val="24"/>
        </w:rPr>
        <w:t xml:space="preserve">In </w:t>
      </w:r>
      <w:r w:rsidR="006C7544" w:rsidRPr="00AA48D7">
        <w:rPr>
          <w:rFonts w:ascii="Arial" w:hAnsi="Arial" w:cs="Arial"/>
          <w:sz w:val="24"/>
          <w:szCs w:val="24"/>
        </w:rPr>
        <w:t xml:space="preserve">the </w:t>
      </w:r>
      <w:r w:rsidRPr="00AA48D7">
        <w:rPr>
          <w:rFonts w:ascii="Arial" w:hAnsi="Arial" w:cs="Arial"/>
          <w:sz w:val="24"/>
          <w:szCs w:val="24"/>
        </w:rPr>
        <w:t>auditor’s opinion, in all material respects</w:t>
      </w:r>
      <w:r w:rsidR="00EB7326" w:rsidRPr="00AA48D7">
        <w:rPr>
          <w:rFonts w:ascii="Arial" w:hAnsi="Arial" w:cs="Arial"/>
          <w:sz w:val="24"/>
          <w:szCs w:val="24"/>
        </w:rPr>
        <w:t>:</w:t>
      </w:r>
    </w:p>
    <w:p w:rsidR="00B40BCF" w:rsidRPr="00AA48D7" w:rsidRDefault="00B40BCF" w:rsidP="003047C2">
      <w:pPr>
        <w:numPr>
          <w:ilvl w:val="0"/>
          <w:numId w:val="19"/>
        </w:numPr>
        <w:spacing w:line="240" w:lineRule="auto"/>
        <w:jc w:val="both"/>
        <w:rPr>
          <w:rFonts w:ascii="Arial" w:hAnsi="Arial" w:cs="Arial"/>
          <w:sz w:val="24"/>
          <w:szCs w:val="24"/>
        </w:rPr>
      </w:pPr>
      <w:r w:rsidRPr="00AA48D7">
        <w:rPr>
          <w:rFonts w:ascii="Arial" w:hAnsi="Arial" w:cs="Arial"/>
          <w:sz w:val="24"/>
          <w:szCs w:val="24"/>
        </w:rPr>
        <w:t>the description in sections D</w:t>
      </w:r>
      <w:r w:rsidR="006C7544" w:rsidRPr="00AA48D7">
        <w:rPr>
          <w:rFonts w:ascii="Arial" w:hAnsi="Arial" w:cs="Arial"/>
          <w:sz w:val="24"/>
          <w:szCs w:val="24"/>
        </w:rPr>
        <w:t xml:space="preserve"> to</w:t>
      </w:r>
      <w:r w:rsidRPr="00AA48D7">
        <w:rPr>
          <w:rFonts w:ascii="Arial" w:hAnsi="Arial" w:cs="Arial"/>
          <w:sz w:val="24"/>
          <w:szCs w:val="24"/>
        </w:rPr>
        <w:t xml:space="preserve"> G fairly presents the </w:t>
      </w:r>
      <w:r w:rsidR="002E092B" w:rsidRPr="00AA48D7">
        <w:rPr>
          <w:rFonts w:ascii="Arial" w:hAnsi="Arial" w:cs="Arial"/>
          <w:sz w:val="24"/>
          <w:szCs w:val="24"/>
        </w:rPr>
        <w:t xml:space="preserve">Service Organisation’s and the included Subservice Organisation’s </w:t>
      </w:r>
      <w:r w:rsidRPr="00AA48D7">
        <w:rPr>
          <w:rFonts w:ascii="Arial" w:hAnsi="Arial" w:cs="Arial"/>
          <w:sz w:val="24"/>
          <w:szCs w:val="24"/>
        </w:rPr>
        <w:t xml:space="preserve">investment management </w:t>
      </w:r>
      <w:r w:rsidR="002E092B" w:rsidRPr="00AA48D7">
        <w:rPr>
          <w:rFonts w:ascii="Arial" w:hAnsi="Arial" w:cs="Arial"/>
          <w:sz w:val="24"/>
          <w:szCs w:val="24"/>
        </w:rPr>
        <w:t>activities for institutional clients and pooled funds as</w:t>
      </w:r>
      <w:r w:rsidRPr="00AA48D7">
        <w:rPr>
          <w:rFonts w:ascii="Arial" w:hAnsi="Arial" w:cs="Arial"/>
          <w:sz w:val="24"/>
          <w:szCs w:val="24"/>
        </w:rPr>
        <w:t xml:space="preserve"> desi</w:t>
      </w:r>
      <w:r w:rsidR="0096330B" w:rsidRPr="00AA48D7">
        <w:rPr>
          <w:rFonts w:ascii="Arial" w:hAnsi="Arial" w:cs="Arial"/>
          <w:sz w:val="24"/>
          <w:szCs w:val="24"/>
        </w:rPr>
        <w:t xml:space="preserve">gned and implemented throughout </w:t>
      </w:r>
      <w:r w:rsidRPr="00AA48D7">
        <w:rPr>
          <w:rFonts w:ascii="Arial" w:hAnsi="Arial" w:cs="Arial"/>
          <w:sz w:val="24"/>
          <w:szCs w:val="24"/>
        </w:rPr>
        <w:t>the period from 1 October 201</w:t>
      </w:r>
      <w:r w:rsidR="002E092B" w:rsidRPr="00AA48D7">
        <w:rPr>
          <w:rFonts w:ascii="Arial" w:hAnsi="Arial" w:cs="Arial"/>
          <w:sz w:val="24"/>
          <w:szCs w:val="24"/>
        </w:rPr>
        <w:t>5</w:t>
      </w:r>
      <w:r w:rsidRPr="00AA48D7">
        <w:rPr>
          <w:rFonts w:ascii="Arial" w:hAnsi="Arial" w:cs="Arial"/>
          <w:sz w:val="24"/>
          <w:szCs w:val="24"/>
        </w:rPr>
        <w:t xml:space="preserve"> to 30 September 201</w:t>
      </w:r>
      <w:r w:rsidR="002E092B" w:rsidRPr="00AA48D7">
        <w:rPr>
          <w:rFonts w:ascii="Arial" w:hAnsi="Arial" w:cs="Arial"/>
          <w:sz w:val="24"/>
          <w:szCs w:val="24"/>
        </w:rPr>
        <w:t>6</w:t>
      </w:r>
      <w:r w:rsidRPr="00AA48D7">
        <w:rPr>
          <w:rFonts w:ascii="Arial" w:hAnsi="Arial" w:cs="Arial"/>
          <w:sz w:val="24"/>
          <w:szCs w:val="24"/>
        </w:rPr>
        <w:t>;</w:t>
      </w:r>
    </w:p>
    <w:p w:rsidR="00B40BCF" w:rsidRPr="00AA48D7" w:rsidRDefault="00B40BCF" w:rsidP="003047C2">
      <w:pPr>
        <w:numPr>
          <w:ilvl w:val="0"/>
          <w:numId w:val="19"/>
        </w:numPr>
        <w:spacing w:line="240" w:lineRule="auto"/>
        <w:jc w:val="both"/>
        <w:rPr>
          <w:rFonts w:ascii="Arial" w:hAnsi="Arial" w:cs="Arial"/>
          <w:sz w:val="24"/>
          <w:szCs w:val="24"/>
        </w:rPr>
      </w:pPr>
      <w:r w:rsidRPr="00AA48D7">
        <w:rPr>
          <w:rFonts w:ascii="Arial" w:hAnsi="Arial" w:cs="Arial"/>
          <w:sz w:val="24"/>
          <w:szCs w:val="24"/>
        </w:rPr>
        <w:t>the controls related to the control objectives stated in the description were suitably designed to provide reasonable as</w:t>
      </w:r>
      <w:r w:rsidR="0096330B" w:rsidRPr="00AA48D7">
        <w:rPr>
          <w:rFonts w:ascii="Arial" w:hAnsi="Arial" w:cs="Arial"/>
          <w:sz w:val="24"/>
          <w:szCs w:val="24"/>
        </w:rPr>
        <w:t xml:space="preserve">surance that the </w:t>
      </w:r>
      <w:r w:rsidRPr="00AA48D7">
        <w:rPr>
          <w:rFonts w:ascii="Arial" w:hAnsi="Arial" w:cs="Arial"/>
          <w:sz w:val="24"/>
          <w:szCs w:val="24"/>
        </w:rPr>
        <w:t>specified control objectives would be achieved if the described controls operated effectively throughout th</w:t>
      </w:r>
      <w:r w:rsidR="0096330B" w:rsidRPr="00AA48D7">
        <w:rPr>
          <w:rFonts w:ascii="Arial" w:hAnsi="Arial" w:cs="Arial"/>
          <w:sz w:val="24"/>
          <w:szCs w:val="24"/>
        </w:rPr>
        <w:t>e period from 1 October 201</w:t>
      </w:r>
      <w:r w:rsidR="002E092B" w:rsidRPr="00AA48D7">
        <w:rPr>
          <w:rFonts w:ascii="Arial" w:hAnsi="Arial" w:cs="Arial"/>
          <w:sz w:val="24"/>
          <w:szCs w:val="24"/>
        </w:rPr>
        <w:t>5</w:t>
      </w:r>
      <w:r w:rsidR="0096330B" w:rsidRPr="00AA48D7">
        <w:rPr>
          <w:rFonts w:ascii="Arial" w:hAnsi="Arial" w:cs="Arial"/>
          <w:sz w:val="24"/>
          <w:szCs w:val="24"/>
        </w:rPr>
        <w:t xml:space="preserve"> to </w:t>
      </w:r>
      <w:r w:rsidRPr="00AA48D7">
        <w:rPr>
          <w:rFonts w:ascii="Arial" w:hAnsi="Arial" w:cs="Arial"/>
          <w:sz w:val="24"/>
          <w:szCs w:val="24"/>
        </w:rPr>
        <w:t>30 September 201</w:t>
      </w:r>
      <w:r w:rsidR="002E092B" w:rsidRPr="00AA48D7">
        <w:rPr>
          <w:rFonts w:ascii="Arial" w:hAnsi="Arial" w:cs="Arial"/>
          <w:sz w:val="24"/>
          <w:szCs w:val="24"/>
        </w:rPr>
        <w:t>6</w:t>
      </w:r>
      <w:r w:rsidRPr="00AA48D7">
        <w:rPr>
          <w:rFonts w:ascii="Arial" w:hAnsi="Arial" w:cs="Arial"/>
          <w:sz w:val="24"/>
          <w:szCs w:val="24"/>
        </w:rPr>
        <w:t xml:space="preserve"> and customers applied the complementary </w:t>
      </w:r>
      <w:r w:rsidR="002E092B" w:rsidRPr="00AA48D7">
        <w:rPr>
          <w:rFonts w:ascii="Arial" w:hAnsi="Arial" w:cs="Arial"/>
          <w:sz w:val="24"/>
          <w:szCs w:val="24"/>
        </w:rPr>
        <w:t>user entity</w:t>
      </w:r>
      <w:r w:rsidRPr="00AA48D7">
        <w:rPr>
          <w:rFonts w:ascii="Arial" w:hAnsi="Arial" w:cs="Arial"/>
          <w:sz w:val="24"/>
          <w:szCs w:val="24"/>
        </w:rPr>
        <w:t xml:space="preserve"> controls referred to in the scope paragraph of this </w:t>
      </w:r>
      <w:r w:rsidR="002E092B" w:rsidRPr="00AA48D7">
        <w:rPr>
          <w:rFonts w:ascii="Arial" w:hAnsi="Arial" w:cs="Arial"/>
          <w:sz w:val="24"/>
          <w:szCs w:val="24"/>
        </w:rPr>
        <w:t>assurance report</w:t>
      </w:r>
      <w:r w:rsidRPr="00AA48D7">
        <w:rPr>
          <w:rFonts w:ascii="Arial" w:hAnsi="Arial" w:cs="Arial"/>
          <w:sz w:val="24"/>
          <w:szCs w:val="24"/>
        </w:rPr>
        <w:t>;</w:t>
      </w:r>
      <w:r w:rsidR="005F2826" w:rsidRPr="00AA48D7">
        <w:rPr>
          <w:rFonts w:ascii="Arial" w:hAnsi="Arial" w:cs="Arial"/>
          <w:sz w:val="24"/>
          <w:szCs w:val="24"/>
        </w:rPr>
        <w:t xml:space="preserve"> </w:t>
      </w:r>
      <w:r w:rsidR="002E092B" w:rsidRPr="00AA48D7">
        <w:rPr>
          <w:rFonts w:ascii="Arial" w:hAnsi="Arial" w:cs="Arial"/>
          <w:sz w:val="24"/>
          <w:szCs w:val="24"/>
        </w:rPr>
        <w:t>and</w:t>
      </w:r>
    </w:p>
    <w:p w:rsidR="00B40BCF" w:rsidRPr="00AA48D7" w:rsidRDefault="00B40BCF" w:rsidP="003047C2">
      <w:pPr>
        <w:numPr>
          <w:ilvl w:val="0"/>
          <w:numId w:val="19"/>
        </w:numPr>
        <w:spacing w:line="240" w:lineRule="auto"/>
        <w:jc w:val="both"/>
        <w:rPr>
          <w:rFonts w:ascii="Arial" w:hAnsi="Arial" w:cs="Arial"/>
          <w:sz w:val="24"/>
          <w:szCs w:val="24"/>
        </w:rPr>
      </w:pPr>
      <w:r w:rsidRPr="00AA48D7">
        <w:rPr>
          <w:rFonts w:ascii="Arial" w:hAnsi="Arial" w:cs="Arial"/>
          <w:sz w:val="24"/>
          <w:szCs w:val="24"/>
        </w:rPr>
        <w:t xml:space="preserve"> the controls tested which</w:t>
      </w:r>
      <w:r w:rsidR="002E092B" w:rsidRPr="00AA48D7">
        <w:rPr>
          <w:rFonts w:ascii="Arial" w:hAnsi="Arial" w:cs="Arial"/>
          <w:sz w:val="24"/>
          <w:szCs w:val="24"/>
        </w:rPr>
        <w:t>,</w:t>
      </w:r>
      <w:r w:rsidRPr="00AA48D7">
        <w:rPr>
          <w:rFonts w:ascii="Arial" w:hAnsi="Arial" w:cs="Arial"/>
          <w:sz w:val="24"/>
          <w:szCs w:val="24"/>
        </w:rPr>
        <w:t xml:space="preserve"> together with the complementary </w:t>
      </w:r>
      <w:r w:rsidR="002E092B" w:rsidRPr="00AA48D7">
        <w:rPr>
          <w:rFonts w:ascii="Arial" w:hAnsi="Arial" w:cs="Arial"/>
          <w:sz w:val="24"/>
          <w:szCs w:val="24"/>
        </w:rPr>
        <w:t>user entity</w:t>
      </w:r>
      <w:r w:rsidRPr="00AA48D7">
        <w:rPr>
          <w:rFonts w:ascii="Arial" w:hAnsi="Arial" w:cs="Arial"/>
          <w:sz w:val="24"/>
          <w:szCs w:val="24"/>
        </w:rPr>
        <w:t xml:space="preserve"> controls referred to in the scope paragraph of this</w:t>
      </w:r>
      <w:r w:rsidR="002E092B" w:rsidRPr="00AA48D7">
        <w:rPr>
          <w:rFonts w:ascii="Arial" w:hAnsi="Arial" w:cs="Arial"/>
          <w:sz w:val="24"/>
          <w:szCs w:val="24"/>
        </w:rPr>
        <w:t xml:space="preserve"> assurance</w:t>
      </w:r>
      <w:r w:rsidRPr="00AA48D7">
        <w:rPr>
          <w:rFonts w:ascii="Arial" w:hAnsi="Arial" w:cs="Arial"/>
          <w:sz w:val="24"/>
          <w:szCs w:val="24"/>
        </w:rPr>
        <w:t xml:space="preserve"> report, if operating effectively, were those necessary to provide reasonable assurance that the control objectives stated in the description were achieved, operated effectively throughout the period from 1 October 201</w:t>
      </w:r>
      <w:r w:rsidR="002E092B" w:rsidRPr="00AA48D7">
        <w:rPr>
          <w:rFonts w:ascii="Arial" w:hAnsi="Arial" w:cs="Arial"/>
          <w:sz w:val="24"/>
          <w:szCs w:val="24"/>
        </w:rPr>
        <w:t>5</w:t>
      </w:r>
      <w:r w:rsidRPr="00AA48D7">
        <w:rPr>
          <w:rFonts w:ascii="Arial" w:hAnsi="Arial" w:cs="Arial"/>
          <w:sz w:val="24"/>
          <w:szCs w:val="24"/>
        </w:rPr>
        <w:t xml:space="preserve"> to 30 September 201</w:t>
      </w:r>
      <w:r w:rsidR="002E092B" w:rsidRPr="00AA48D7">
        <w:rPr>
          <w:rFonts w:ascii="Arial" w:hAnsi="Arial" w:cs="Arial"/>
          <w:sz w:val="24"/>
          <w:szCs w:val="24"/>
        </w:rPr>
        <w:t>6</w:t>
      </w:r>
      <w:r w:rsidRPr="00AA48D7">
        <w:rPr>
          <w:rFonts w:ascii="Arial" w:hAnsi="Arial" w:cs="Arial"/>
          <w:sz w:val="24"/>
          <w:szCs w:val="24"/>
        </w:rPr>
        <w:t>.</w:t>
      </w:r>
    </w:p>
    <w:p w:rsidR="00B10A16" w:rsidRPr="00AA48D7" w:rsidRDefault="00B10A16" w:rsidP="003047C2">
      <w:pPr>
        <w:spacing w:line="240" w:lineRule="auto"/>
        <w:jc w:val="both"/>
        <w:rPr>
          <w:rFonts w:ascii="Arial" w:hAnsi="Arial" w:cs="Arial"/>
          <w:b/>
          <w:sz w:val="24"/>
          <w:szCs w:val="24"/>
        </w:rPr>
      </w:pPr>
      <w:r w:rsidRPr="00AA48D7">
        <w:rPr>
          <w:rFonts w:ascii="Arial" w:hAnsi="Arial" w:cs="Arial"/>
          <w:b/>
          <w:sz w:val="24"/>
          <w:szCs w:val="24"/>
        </w:rPr>
        <w:t xml:space="preserve">Of the </w:t>
      </w:r>
      <w:r w:rsidR="00F81689" w:rsidRPr="00AA48D7">
        <w:rPr>
          <w:rFonts w:ascii="Arial" w:hAnsi="Arial" w:cs="Arial"/>
          <w:b/>
          <w:sz w:val="24"/>
          <w:szCs w:val="24"/>
        </w:rPr>
        <w:t>262</w:t>
      </w:r>
      <w:r w:rsidRPr="00AA48D7">
        <w:rPr>
          <w:rFonts w:ascii="Arial" w:hAnsi="Arial" w:cs="Arial"/>
          <w:b/>
          <w:sz w:val="24"/>
          <w:szCs w:val="24"/>
        </w:rPr>
        <w:t xml:space="preserve"> control</w:t>
      </w:r>
      <w:r w:rsidR="00EB7326" w:rsidRPr="00AA48D7">
        <w:rPr>
          <w:rFonts w:ascii="Arial" w:hAnsi="Arial" w:cs="Arial"/>
          <w:b/>
          <w:sz w:val="24"/>
          <w:szCs w:val="24"/>
        </w:rPr>
        <w:t>s</w:t>
      </w:r>
      <w:r w:rsidRPr="00AA48D7">
        <w:rPr>
          <w:rFonts w:ascii="Arial" w:hAnsi="Arial" w:cs="Arial"/>
          <w:b/>
          <w:sz w:val="24"/>
          <w:szCs w:val="24"/>
        </w:rPr>
        <w:t xml:space="preserve"> tested by the auditor, </w:t>
      </w:r>
      <w:r w:rsidR="00F81689" w:rsidRPr="00AA48D7">
        <w:rPr>
          <w:rFonts w:ascii="Arial" w:hAnsi="Arial" w:cs="Arial"/>
          <w:b/>
          <w:sz w:val="24"/>
          <w:szCs w:val="24"/>
        </w:rPr>
        <w:t>7</w:t>
      </w:r>
      <w:r w:rsidR="00161734" w:rsidRPr="00AA48D7">
        <w:rPr>
          <w:rFonts w:ascii="Arial" w:hAnsi="Arial" w:cs="Arial"/>
          <w:b/>
          <w:sz w:val="24"/>
          <w:szCs w:val="24"/>
        </w:rPr>
        <w:t xml:space="preserve"> </w:t>
      </w:r>
      <w:r w:rsidRPr="00AA48D7">
        <w:rPr>
          <w:rFonts w:ascii="Arial" w:hAnsi="Arial" w:cs="Arial"/>
          <w:b/>
          <w:sz w:val="24"/>
          <w:szCs w:val="24"/>
        </w:rPr>
        <w:t xml:space="preserve">exceptions were </w:t>
      </w:r>
      <w:r w:rsidR="00CD5E3D" w:rsidRPr="00AA48D7">
        <w:rPr>
          <w:rFonts w:ascii="Arial" w:hAnsi="Arial" w:cs="Arial"/>
          <w:b/>
          <w:sz w:val="24"/>
          <w:szCs w:val="24"/>
        </w:rPr>
        <w:t>identified</w:t>
      </w:r>
      <w:r w:rsidR="00112528" w:rsidRPr="00AA48D7">
        <w:rPr>
          <w:rFonts w:ascii="Arial" w:hAnsi="Arial" w:cs="Arial"/>
          <w:b/>
          <w:sz w:val="24"/>
          <w:szCs w:val="24"/>
        </w:rPr>
        <w:t>.</w:t>
      </w:r>
    </w:p>
    <w:p w:rsidR="00112528" w:rsidRPr="00CD5E3D" w:rsidRDefault="00112528" w:rsidP="003047C2">
      <w:pPr>
        <w:spacing w:line="240" w:lineRule="auto"/>
        <w:jc w:val="both"/>
        <w:rPr>
          <w:rFonts w:ascii="Arial" w:hAnsi="Arial" w:cs="Arial"/>
          <w:sz w:val="24"/>
          <w:szCs w:val="24"/>
        </w:rPr>
      </w:pPr>
      <w:r w:rsidRPr="00AA48D7">
        <w:rPr>
          <w:rFonts w:ascii="Arial" w:hAnsi="Arial" w:cs="Arial"/>
          <w:sz w:val="24"/>
          <w:szCs w:val="24"/>
        </w:rPr>
        <w:t>These exceptions and the management responses are included at the end of this appendix.</w:t>
      </w:r>
    </w:p>
    <w:p w:rsidR="00112528" w:rsidRPr="00CD5E3D" w:rsidRDefault="00112528" w:rsidP="00B10A16">
      <w:pPr>
        <w:spacing w:line="240" w:lineRule="auto"/>
        <w:rPr>
          <w:rFonts w:ascii="Arial" w:hAnsi="Arial" w:cs="Arial"/>
          <w:b/>
          <w:sz w:val="24"/>
          <w:szCs w:val="24"/>
        </w:rPr>
      </w:pPr>
    </w:p>
    <w:p w:rsidR="00112528" w:rsidRPr="00CD5E3D" w:rsidRDefault="00112528" w:rsidP="00B10A16">
      <w:pPr>
        <w:spacing w:line="240" w:lineRule="auto"/>
        <w:rPr>
          <w:rFonts w:ascii="Arial" w:hAnsi="Arial" w:cs="Arial"/>
          <w:b/>
          <w:sz w:val="24"/>
          <w:szCs w:val="24"/>
        </w:rPr>
      </w:pPr>
    </w:p>
    <w:p w:rsidR="00B40BCF" w:rsidRPr="00CD5E3D" w:rsidRDefault="00B045E2" w:rsidP="00B045E2">
      <w:pPr>
        <w:tabs>
          <w:tab w:val="left" w:pos="7620"/>
        </w:tabs>
        <w:spacing w:line="240" w:lineRule="auto"/>
        <w:rPr>
          <w:rFonts w:ascii="Arial" w:hAnsi="Arial" w:cs="Arial"/>
          <w:sz w:val="24"/>
          <w:szCs w:val="24"/>
        </w:rPr>
      </w:pPr>
      <w:r w:rsidRPr="00CD5E3D">
        <w:rPr>
          <w:rFonts w:ascii="Arial" w:hAnsi="Arial" w:cs="Arial"/>
          <w:sz w:val="24"/>
          <w:szCs w:val="24"/>
        </w:rPr>
        <w:tab/>
      </w:r>
    </w:p>
    <w:p w:rsidR="00B40BCF" w:rsidRPr="00CD5E3D" w:rsidRDefault="00B40BCF" w:rsidP="006F3D54">
      <w:pPr>
        <w:spacing w:line="240" w:lineRule="auto"/>
        <w:rPr>
          <w:rFonts w:ascii="Arial" w:hAnsi="Arial" w:cs="Arial"/>
          <w:sz w:val="24"/>
          <w:szCs w:val="24"/>
        </w:rPr>
      </w:pPr>
    </w:p>
    <w:p w:rsidR="00CD5E3D" w:rsidRDefault="00CD5E3D" w:rsidP="006F3D54">
      <w:pPr>
        <w:spacing w:line="240" w:lineRule="auto"/>
        <w:rPr>
          <w:rFonts w:ascii="Arial" w:hAnsi="Arial" w:cs="Arial"/>
          <w:b/>
          <w:sz w:val="24"/>
          <w:szCs w:val="24"/>
        </w:rPr>
      </w:pPr>
    </w:p>
    <w:p w:rsidR="00CD5E3D" w:rsidRDefault="00CD5E3D" w:rsidP="006F3D54">
      <w:pPr>
        <w:spacing w:line="240" w:lineRule="auto"/>
        <w:rPr>
          <w:rFonts w:ascii="Arial" w:hAnsi="Arial" w:cs="Arial"/>
          <w:b/>
          <w:sz w:val="24"/>
          <w:szCs w:val="24"/>
        </w:rPr>
      </w:pPr>
    </w:p>
    <w:p w:rsidR="00CD5E3D" w:rsidRDefault="00CD5E3D" w:rsidP="006F3D54">
      <w:pPr>
        <w:spacing w:line="240" w:lineRule="auto"/>
        <w:rPr>
          <w:rFonts w:ascii="Arial" w:hAnsi="Arial" w:cs="Arial"/>
          <w:b/>
          <w:sz w:val="24"/>
          <w:szCs w:val="24"/>
        </w:rPr>
      </w:pPr>
    </w:p>
    <w:p w:rsidR="0009574A" w:rsidRPr="00AA48D7" w:rsidRDefault="0009574A" w:rsidP="00AA48D7">
      <w:pPr>
        <w:spacing w:line="240" w:lineRule="auto"/>
        <w:jc w:val="both"/>
        <w:rPr>
          <w:rFonts w:ascii="Arial" w:hAnsi="Arial" w:cs="Arial"/>
          <w:b/>
          <w:sz w:val="24"/>
          <w:szCs w:val="24"/>
        </w:rPr>
      </w:pPr>
      <w:proofErr w:type="spellStart"/>
      <w:r w:rsidRPr="00AA48D7">
        <w:rPr>
          <w:rFonts w:ascii="Arial" w:hAnsi="Arial" w:cs="Arial"/>
          <w:b/>
          <w:sz w:val="24"/>
          <w:szCs w:val="24"/>
        </w:rPr>
        <w:t>BlackRock</w:t>
      </w:r>
      <w:proofErr w:type="spellEnd"/>
      <w:r w:rsidR="00397D14" w:rsidRPr="00AA48D7">
        <w:rPr>
          <w:rFonts w:ascii="Arial" w:hAnsi="Arial" w:cs="Arial"/>
          <w:b/>
          <w:sz w:val="24"/>
          <w:szCs w:val="24"/>
        </w:rPr>
        <w:t xml:space="preserve"> </w:t>
      </w:r>
      <w:proofErr w:type="spellStart"/>
      <w:r w:rsidR="00397D14" w:rsidRPr="00AA48D7">
        <w:rPr>
          <w:rFonts w:ascii="Arial" w:hAnsi="Arial" w:cs="Arial"/>
          <w:b/>
          <w:sz w:val="24"/>
          <w:szCs w:val="24"/>
        </w:rPr>
        <w:t>Inc</w:t>
      </w:r>
      <w:proofErr w:type="spellEnd"/>
    </w:p>
    <w:p w:rsidR="00CD30E0" w:rsidRPr="00AA48D7" w:rsidRDefault="00CD30E0" w:rsidP="00AA48D7">
      <w:pPr>
        <w:spacing w:line="240" w:lineRule="auto"/>
        <w:jc w:val="both"/>
        <w:rPr>
          <w:rFonts w:ascii="Arial" w:hAnsi="Arial" w:cs="Arial"/>
          <w:sz w:val="24"/>
          <w:szCs w:val="24"/>
        </w:rPr>
      </w:pPr>
      <w:r w:rsidRPr="00AA48D7">
        <w:rPr>
          <w:rFonts w:ascii="Arial" w:hAnsi="Arial" w:cs="Arial"/>
          <w:sz w:val="24"/>
          <w:szCs w:val="24"/>
        </w:rPr>
        <w:t>“</w:t>
      </w:r>
      <w:r w:rsidR="009D324C" w:rsidRPr="00AA48D7">
        <w:rPr>
          <w:rFonts w:ascii="Arial" w:hAnsi="Arial" w:cs="Arial"/>
          <w:sz w:val="24"/>
          <w:szCs w:val="24"/>
        </w:rPr>
        <w:t>Report on Controls at BlackRock Placed in Operation and Tests of Operating Effectiveness for Asset Management Services</w:t>
      </w:r>
      <w:r w:rsidRPr="00AA48D7">
        <w:rPr>
          <w:rFonts w:ascii="Arial" w:hAnsi="Arial" w:cs="Arial"/>
          <w:sz w:val="24"/>
          <w:szCs w:val="24"/>
        </w:rPr>
        <w:t>”</w:t>
      </w:r>
      <w:r w:rsidR="009D324C" w:rsidRPr="00AA48D7">
        <w:rPr>
          <w:rFonts w:ascii="Arial" w:hAnsi="Arial" w:cs="Arial"/>
          <w:sz w:val="24"/>
          <w:szCs w:val="24"/>
        </w:rPr>
        <w:t xml:space="preserve"> for the </w:t>
      </w:r>
      <w:proofErr w:type="gramStart"/>
      <w:r w:rsidR="009D324C" w:rsidRPr="00AA48D7">
        <w:rPr>
          <w:rFonts w:ascii="Arial" w:hAnsi="Arial" w:cs="Arial"/>
          <w:sz w:val="24"/>
          <w:szCs w:val="24"/>
        </w:rPr>
        <w:t>period  October</w:t>
      </w:r>
      <w:proofErr w:type="gramEnd"/>
      <w:r w:rsidR="00614957" w:rsidRPr="00AA48D7">
        <w:rPr>
          <w:rFonts w:ascii="Arial" w:hAnsi="Arial" w:cs="Arial"/>
          <w:sz w:val="24"/>
          <w:szCs w:val="24"/>
        </w:rPr>
        <w:t xml:space="preserve"> 1</w:t>
      </w:r>
      <w:r w:rsidR="009D324C" w:rsidRPr="00AA48D7">
        <w:rPr>
          <w:rFonts w:ascii="Arial" w:hAnsi="Arial" w:cs="Arial"/>
          <w:sz w:val="24"/>
          <w:szCs w:val="24"/>
        </w:rPr>
        <w:t>, 201</w:t>
      </w:r>
      <w:r w:rsidR="00614957" w:rsidRPr="00AA48D7">
        <w:rPr>
          <w:rFonts w:ascii="Arial" w:hAnsi="Arial" w:cs="Arial"/>
          <w:sz w:val="24"/>
          <w:szCs w:val="24"/>
        </w:rPr>
        <w:t>5</w:t>
      </w:r>
      <w:r w:rsidR="009D324C" w:rsidRPr="00AA48D7">
        <w:rPr>
          <w:rFonts w:ascii="Arial" w:hAnsi="Arial" w:cs="Arial"/>
          <w:sz w:val="24"/>
          <w:szCs w:val="24"/>
        </w:rPr>
        <w:t xml:space="preserve"> to  September</w:t>
      </w:r>
      <w:r w:rsidR="00614957" w:rsidRPr="00AA48D7">
        <w:rPr>
          <w:rFonts w:ascii="Arial" w:hAnsi="Arial" w:cs="Arial"/>
          <w:sz w:val="24"/>
          <w:szCs w:val="24"/>
        </w:rPr>
        <w:t xml:space="preserve"> 30</w:t>
      </w:r>
      <w:r w:rsidR="009D324C" w:rsidRPr="00AA48D7">
        <w:rPr>
          <w:rFonts w:ascii="Arial" w:hAnsi="Arial" w:cs="Arial"/>
          <w:sz w:val="24"/>
          <w:szCs w:val="24"/>
        </w:rPr>
        <w:t>, 201</w:t>
      </w:r>
      <w:r w:rsidR="00614957" w:rsidRPr="00AA48D7">
        <w:rPr>
          <w:rFonts w:ascii="Arial" w:hAnsi="Arial" w:cs="Arial"/>
          <w:sz w:val="24"/>
          <w:szCs w:val="24"/>
        </w:rPr>
        <w:t>6</w:t>
      </w:r>
      <w:r w:rsidR="009D324C" w:rsidRPr="00AA48D7">
        <w:rPr>
          <w:rFonts w:ascii="Arial" w:hAnsi="Arial" w:cs="Arial"/>
          <w:sz w:val="24"/>
          <w:szCs w:val="24"/>
        </w:rPr>
        <w:t>.</w:t>
      </w:r>
    </w:p>
    <w:p w:rsidR="00A04554" w:rsidRPr="00AA48D7" w:rsidRDefault="00A04554" w:rsidP="00AA48D7">
      <w:pPr>
        <w:spacing w:line="240" w:lineRule="auto"/>
        <w:jc w:val="both"/>
        <w:rPr>
          <w:rFonts w:ascii="Arial" w:hAnsi="Arial" w:cs="Arial"/>
          <w:sz w:val="24"/>
          <w:szCs w:val="24"/>
        </w:rPr>
      </w:pPr>
      <w:r w:rsidRPr="00AA48D7">
        <w:rPr>
          <w:rFonts w:ascii="Arial" w:hAnsi="Arial" w:cs="Arial"/>
          <w:sz w:val="24"/>
          <w:szCs w:val="24"/>
        </w:rPr>
        <w:t xml:space="preserve">Auditors: Deloitte and </w:t>
      </w:r>
      <w:proofErr w:type="spellStart"/>
      <w:r w:rsidRPr="00AA48D7">
        <w:rPr>
          <w:rFonts w:ascii="Arial" w:hAnsi="Arial" w:cs="Arial"/>
          <w:sz w:val="24"/>
          <w:szCs w:val="24"/>
        </w:rPr>
        <w:t>Touche</w:t>
      </w:r>
      <w:proofErr w:type="spellEnd"/>
      <w:r w:rsidRPr="00AA48D7">
        <w:rPr>
          <w:rFonts w:ascii="Arial" w:hAnsi="Arial" w:cs="Arial"/>
          <w:sz w:val="24"/>
          <w:szCs w:val="24"/>
        </w:rPr>
        <w:t xml:space="preserve"> LLP</w:t>
      </w:r>
      <w:r w:rsidR="00BB2695" w:rsidRPr="00AA48D7">
        <w:rPr>
          <w:rFonts w:ascii="Arial" w:hAnsi="Arial" w:cs="Arial"/>
          <w:sz w:val="24"/>
          <w:szCs w:val="24"/>
        </w:rPr>
        <w:t xml:space="preserve"> </w:t>
      </w:r>
    </w:p>
    <w:p w:rsidR="002D5FFC" w:rsidRPr="00AA48D7" w:rsidRDefault="002D5FFC" w:rsidP="00AA48D7">
      <w:pPr>
        <w:spacing w:line="240" w:lineRule="auto"/>
        <w:jc w:val="both"/>
        <w:rPr>
          <w:rFonts w:ascii="Arial" w:hAnsi="Arial" w:cs="Arial"/>
          <w:sz w:val="24"/>
          <w:szCs w:val="24"/>
        </w:rPr>
      </w:pPr>
      <w:r w:rsidRPr="00AA48D7">
        <w:rPr>
          <w:rFonts w:ascii="Arial" w:hAnsi="Arial" w:cs="Arial"/>
          <w:sz w:val="24"/>
          <w:szCs w:val="24"/>
        </w:rPr>
        <w:t>In the auditor’s opinion, in all material respects</w:t>
      </w:r>
      <w:r w:rsidR="0000173D" w:rsidRPr="00AA48D7">
        <w:rPr>
          <w:rFonts w:ascii="Arial" w:hAnsi="Arial" w:cs="Arial"/>
          <w:sz w:val="24"/>
          <w:szCs w:val="24"/>
        </w:rPr>
        <w:t>:</w:t>
      </w:r>
    </w:p>
    <w:p w:rsidR="002D5FFC" w:rsidRPr="00AA48D7" w:rsidRDefault="002D5FFC" w:rsidP="00AA48D7">
      <w:pPr>
        <w:numPr>
          <w:ilvl w:val="0"/>
          <w:numId w:val="13"/>
        </w:numPr>
        <w:spacing w:line="240" w:lineRule="auto"/>
        <w:jc w:val="both"/>
        <w:rPr>
          <w:rFonts w:ascii="Arial" w:hAnsi="Arial" w:cs="Arial"/>
          <w:sz w:val="24"/>
          <w:szCs w:val="24"/>
        </w:rPr>
      </w:pPr>
      <w:r w:rsidRPr="00AA48D7">
        <w:rPr>
          <w:rFonts w:ascii="Arial" w:hAnsi="Arial" w:cs="Arial"/>
          <w:sz w:val="24"/>
          <w:szCs w:val="24"/>
        </w:rPr>
        <w:t>the description fairly presents the System that was designed and implemented throughout the period  October</w:t>
      </w:r>
      <w:r w:rsidR="00614957" w:rsidRPr="00AA48D7">
        <w:rPr>
          <w:rFonts w:ascii="Arial" w:hAnsi="Arial" w:cs="Arial"/>
          <w:sz w:val="24"/>
          <w:szCs w:val="24"/>
        </w:rPr>
        <w:t xml:space="preserve"> 1</w:t>
      </w:r>
      <w:r w:rsidRPr="00AA48D7">
        <w:rPr>
          <w:rFonts w:ascii="Arial" w:hAnsi="Arial" w:cs="Arial"/>
          <w:sz w:val="24"/>
          <w:szCs w:val="24"/>
        </w:rPr>
        <w:t>, 201</w:t>
      </w:r>
      <w:r w:rsidR="00614957" w:rsidRPr="00AA48D7">
        <w:rPr>
          <w:rFonts w:ascii="Arial" w:hAnsi="Arial" w:cs="Arial"/>
          <w:sz w:val="24"/>
          <w:szCs w:val="24"/>
        </w:rPr>
        <w:t>5</w:t>
      </w:r>
      <w:r w:rsidRPr="00AA48D7">
        <w:rPr>
          <w:rFonts w:ascii="Arial" w:hAnsi="Arial" w:cs="Arial"/>
          <w:sz w:val="24"/>
          <w:szCs w:val="24"/>
        </w:rPr>
        <w:t xml:space="preserve"> to September</w:t>
      </w:r>
      <w:r w:rsidR="00614957" w:rsidRPr="00AA48D7">
        <w:rPr>
          <w:rFonts w:ascii="Arial" w:hAnsi="Arial" w:cs="Arial"/>
          <w:sz w:val="24"/>
          <w:szCs w:val="24"/>
        </w:rPr>
        <w:t xml:space="preserve"> 30</w:t>
      </w:r>
      <w:r w:rsidRPr="00AA48D7">
        <w:rPr>
          <w:rFonts w:ascii="Arial" w:hAnsi="Arial" w:cs="Arial"/>
          <w:sz w:val="24"/>
          <w:szCs w:val="24"/>
        </w:rPr>
        <w:t>, 201</w:t>
      </w:r>
      <w:r w:rsidR="00614957" w:rsidRPr="00AA48D7">
        <w:rPr>
          <w:rFonts w:ascii="Arial" w:hAnsi="Arial" w:cs="Arial"/>
          <w:sz w:val="24"/>
          <w:szCs w:val="24"/>
        </w:rPr>
        <w:t>6</w:t>
      </w:r>
      <w:r w:rsidRPr="00AA48D7">
        <w:rPr>
          <w:rFonts w:ascii="Arial" w:hAnsi="Arial" w:cs="Arial"/>
          <w:sz w:val="24"/>
          <w:szCs w:val="24"/>
        </w:rPr>
        <w:t>;</w:t>
      </w:r>
    </w:p>
    <w:p w:rsidR="002D5FFC" w:rsidRPr="00AA48D7" w:rsidRDefault="002D5FFC" w:rsidP="00AA48D7">
      <w:pPr>
        <w:numPr>
          <w:ilvl w:val="0"/>
          <w:numId w:val="13"/>
        </w:numPr>
        <w:spacing w:line="240" w:lineRule="auto"/>
        <w:jc w:val="both"/>
        <w:rPr>
          <w:rFonts w:ascii="Arial" w:hAnsi="Arial" w:cs="Arial"/>
          <w:sz w:val="24"/>
          <w:szCs w:val="24"/>
        </w:rPr>
      </w:pPr>
      <w:r w:rsidRPr="00AA48D7">
        <w:rPr>
          <w:rFonts w:ascii="Arial" w:hAnsi="Arial" w:cs="Arial"/>
          <w:sz w:val="24"/>
          <w:szCs w:val="24"/>
        </w:rPr>
        <w:t>the controls related to the control objectives stated in the Description of the System were suitably designed to provide reasonable assurance that the control objectives would be achieved if the controls operated effectively throughout the period  October</w:t>
      </w:r>
      <w:r w:rsidR="00614957" w:rsidRPr="00AA48D7">
        <w:rPr>
          <w:rFonts w:ascii="Arial" w:hAnsi="Arial" w:cs="Arial"/>
          <w:sz w:val="24"/>
          <w:szCs w:val="24"/>
        </w:rPr>
        <w:t xml:space="preserve"> 1</w:t>
      </w:r>
      <w:r w:rsidRPr="00AA48D7">
        <w:rPr>
          <w:rFonts w:ascii="Arial" w:hAnsi="Arial" w:cs="Arial"/>
          <w:sz w:val="24"/>
          <w:szCs w:val="24"/>
        </w:rPr>
        <w:t>, 201</w:t>
      </w:r>
      <w:r w:rsidR="00614957" w:rsidRPr="00AA48D7">
        <w:rPr>
          <w:rFonts w:ascii="Arial" w:hAnsi="Arial" w:cs="Arial"/>
          <w:sz w:val="24"/>
          <w:szCs w:val="24"/>
        </w:rPr>
        <w:t>5</w:t>
      </w:r>
      <w:r w:rsidRPr="00AA48D7">
        <w:rPr>
          <w:rFonts w:ascii="Arial" w:hAnsi="Arial" w:cs="Arial"/>
          <w:sz w:val="24"/>
          <w:szCs w:val="24"/>
        </w:rPr>
        <w:t xml:space="preserve"> to September</w:t>
      </w:r>
      <w:r w:rsidR="00614957" w:rsidRPr="00AA48D7">
        <w:rPr>
          <w:rFonts w:ascii="Arial" w:hAnsi="Arial" w:cs="Arial"/>
          <w:sz w:val="24"/>
          <w:szCs w:val="24"/>
        </w:rPr>
        <w:t xml:space="preserve"> 30</w:t>
      </w:r>
      <w:r w:rsidRPr="00AA48D7">
        <w:rPr>
          <w:rFonts w:ascii="Arial" w:hAnsi="Arial" w:cs="Arial"/>
          <w:sz w:val="24"/>
          <w:szCs w:val="24"/>
        </w:rPr>
        <w:t>, 201</w:t>
      </w:r>
      <w:r w:rsidR="00614957" w:rsidRPr="00AA48D7">
        <w:rPr>
          <w:rFonts w:ascii="Arial" w:hAnsi="Arial" w:cs="Arial"/>
          <w:sz w:val="24"/>
          <w:szCs w:val="24"/>
        </w:rPr>
        <w:t>6</w:t>
      </w:r>
      <w:r w:rsidRPr="00AA48D7">
        <w:rPr>
          <w:rFonts w:ascii="Arial" w:hAnsi="Arial" w:cs="Arial"/>
          <w:sz w:val="24"/>
          <w:szCs w:val="24"/>
        </w:rPr>
        <w:t xml:space="preserve">, and user entities applied the complementary user entity controls contemplated in the design of </w:t>
      </w:r>
      <w:proofErr w:type="spellStart"/>
      <w:r w:rsidRPr="00AA48D7">
        <w:rPr>
          <w:rFonts w:ascii="Arial" w:hAnsi="Arial" w:cs="Arial"/>
          <w:sz w:val="24"/>
          <w:szCs w:val="24"/>
        </w:rPr>
        <w:t>BlackRock’s</w:t>
      </w:r>
      <w:proofErr w:type="spellEnd"/>
      <w:r w:rsidRPr="00AA48D7">
        <w:rPr>
          <w:rFonts w:ascii="Arial" w:hAnsi="Arial" w:cs="Arial"/>
          <w:sz w:val="24"/>
          <w:szCs w:val="24"/>
        </w:rPr>
        <w:t xml:space="preserve"> controls throughout the period  October</w:t>
      </w:r>
      <w:r w:rsidR="00614957" w:rsidRPr="00AA48D7">
        <w:rPr>
          <w:rFonts w:ascii="Arial" w:hAnsi="Arial" w:cs="Arial"/>
          <w:sz w:val="24"/>
          <w:szCs w:val="24"/>
        </w:rPr>
        <w:t xml:space="preserve"> 1</w:t>
      </w:r>
      <w:r w:rsidRPr="00AA48D7">
        <w:rPr>
          <w:rFonts w:ascii="Arial" w:hAnsi="Arial" w:cs="Arial"/>
          <w:sz w:val="24"/>
          <w:szCs w:val="24"/>
        </w:rPr>
        <w:t>, 201</w:t>
      </w:r>
      <w:r w:rsidR="00614957" w:rsidRPr="00AA48D7">
        <w:rPr>
          <w:rFonts w:ascii="Arial" w:hAnsi="Arial" w:cs="Arial"/>
          <w:sz w:val="24"/>
          <w:szCs w:val="24"/>
        </w:rPr>
        <w:t>5</w:t>
      </w:r>
      <w:r w:rsidRPr="00AA48D7">
        <w:rPr>
          <w:rFonts w:ascii="Arial" w:hAnsi="Arial" w:cs="Arial"/>
          <w:sz w:val="24"/>
          <w:szCs w:val="24"/>
        </w:rPr>
        <w:t xml:space="preserve"> to September</w:t>
      </w:r>
      <w:r w:rsidR="00614957" w:rsidRPr="00AA48D7">
        <w:rPr>
          <w:rFonts w:ascii="Arial" w:hAnsi="Arial" w:cs="Arial"/>
          <w:sz w:val="24"/>
          <w:szCs w:val="24"/>
        </w:rPr>
        <w:t xml:space="preserve"> 30</w:t>
      </w:r>
      <w:r w:rsidRPr="00AA48D7">
        <w:rPr>
          <w:rFonts w:ascii="Arial" w:hAnsi="Arial" w:cs="Arial"/>
          <w:sz w:val="24"/>
          <w:szCs w:val="24"/>
        </w:rPr>
        <w:t>, 201</w:t>
      </w:r>
      <w:r w:rsidR="00614957" w:rsidRPr="00AA48D7">
        <w:rPr>
          <w:rFonts w:ascii="Arial" w:hAnsi="Arial" w:cs="Arial"/>
          <w:sz w:val="24"/>
          <w:szCs w:val="24"/>
        </w:rPr>
        <w:t>6</w:t>
      </w:r>
      <w:r w:rsidRPr="00AA48D7">
        <w:rPr>
          <w:rFonts w:ascii="Arial" w:hAnsi="Arial" w:cs="Arial"/>
          <w:sz w:val="24"/>
          <w:szCs w:val="24"/>
        </w:rPr>
        <w:t xml:space="preserve">;  </w:t>
      </w:r>
    </w:p>
    <w:p w:rsidR="002D5FFC" w:rsidRPr="00AA48D7" w:rsidRDefault="002D5FFC" w:rsidP="00AA48D7">
      <w:pPr>
        <w:numPr>
          <w:ilvl w:val="0"/>
          <w:numId w:val="13"/>
        </w:numPr>
        <w:spacing w:line="240" w:lineRule="auto"/>
        <w:jc w:val="both"/>
        <w:rPr>
          <w:rFonts w:ascii="Arial" w:hAnsi="Arial" w:cs="Arial"/>
          <w:sz w:val="24"/>
          <w:szCs w:val="24"/>
        </w:rPr>
      </w:pPr>
      <w:r w:rsidRPr="00AA48D7">
        <w:rPr>
          <w:rFonts w:ascii="Arial" w:hAnsi="Arial" w:cs="Arial"/>
          <w:sz w:val="24"/>
          <w:szCs w:val="24"/>
        </w:rPr>
        <w:t>the controls tested, which together with the complementary user entity controls referred to in the scope paragraph of this report, if operating effectively, were those necessary to provide reasonable assurance that the control objectives stated in the Description of the System were achieved, operated effectively throughout the period  October</w:t>
      </w:r>
      <w:r w:rsidR="00614957" w:rsidRPr="00AA48D7">
        <w:rPr>
          <w:rFonts w:ascii="Arial" w:hAnsi="Arial" w:cs="Arial"/>
          <w:sz w:val="24"/>
          <w:szCs w:val="24"/>
        </w:rPr>
        <w:t xml:space="preserve"> 1</w:t>
      </w:r>
      <w:r w:rsidRPr="00AA48D7">
        <w:rPr>
          <w:rFonts w:ascii="Arial" w:hAnsi="Arial" w:cs="Arial"/>
          <w:sz w:val="24"/>
          <w:szCs w:val="24"/>
        </w:rPr>
        <w:t>, 201</w:t>
      </w:r>
      <w:r w:rsidR="00614957" w:rsidRPr="00AA48D7">
        <w:rPr>
          <w:rFonts w:ascii="Arial" w:hAnsi="Arial" w:cs="Arial"/>
          <w:sz w:val="24"/>
          <w:szCs w:val="24"/>
        </w:rPr>
        <w:t>5</w:t>
      </w:r>
      <w:r w:rsidRPr="00AA48D7">
        <w:rPr>
          <w:rFonts w:ascii="Arial" w:hAnsi="Arial" w:cs="Arial"/>
          <w:sz w:val="24"/>
          <w:szCs w:val="24"/>
        </w:rPr>
        <w:t xml:space="preserve"> to</w:t>
      </w:r>
      <w:r w:rsidR="0010235E" w:rsidRPr="00AA48D7">
        <w:rPr>
          <w:rFonts w:ascii="Arial" w:hAnsi="Arial" w:cs="Arial"/>
          <w:sz w:val="24"/>
          <w:szCs w:val="24"/>
        </w:rPr>
        <w:t xml:space="preserve"> </w:t>
      </w:r>
      <w:r w:rsidRPr="00AA48D7">
        <w:rPr>
          <w:rFonts w:ascii="Arial" w:hAnsi="Arial" w:cs="Arial"/>
          <w:sz w:val="24"/>
          <w:szCs w:val="24"/>
        </w:rPr>
        <w:t xml:space="preserve">  September</w:t>
      </w:r>
      <w:r w:rsidR="00614957" w:rsidRPr="00AA48D7">
        <w:rPr>
          <w:rFonts w:ascii="Arial" w:hAnsi="Arial" w:cs="Arial"/>
          <w:sz w:val="24"/>
          <w:szCs w:val="24"/>
        </w:rPr>
        <w:t xml:space="preserve"> 30</w:t>
      </w:r>
      <w:r w:rsidRPr="00AA48D7">
        <w:rPr>
          <w:rFonts w:ascii="Arial" w:hAnsi="Arial" w:cs="Arial"/>
          <w:sz w:val="24"/>
          <w:szCs w:val="24"/>
        </w:rPr>
        <w:t>, 201</w:t>
      </w:r>
      <w:r w:rsidR="00614957" w:rsidRPr="00AA48D7">
        <w:rPr>
          <w:rFonts w:ascii="Arial" w:hAnsi="Arial" w:cs="Arial"/>
          <w:sz w:val="24"/>
          <w:szCs w:val="24"/>
        </w:rPr>
        <w:t>6</w:t>
      </w:r>
      <w:r w:rsidRPr="00AA48D7">
        <w:rPr>
          <w:rFonts w:ascii="Arial" w:hAnsi="Arial" w:cs="Arial"/>
          <w:sz w:val="24"/>
          <w:szCs w:val="24"/>
        </w:rPr>
        <w:t>.</w:t>
      </w:r>
    </w:p>
    <w:p w:rsidR="002D5FFC" w:rsidRPr="00AA48D7" w:rsidRDefault="002D5FFC" w:rsidP="00AA48D7">
      <w:pPr>
        <w:spacing w:line="240" w:lineRule="auto"/>
        <w:jc w:val="both"/>
        <w:rPr>
          <w:rFonts w:ascii="Arial" w:hAnsi="Arial" w:cs="Arial"/>
          <w:b/>
          <w:sz w:val="24"/>
          <w:szCs w:val="24"/>
        </w:rPr>
      </w:pPr>
      <w:r w:rsidRPr="00AA48D7">
        <w:rPr>
          <w:rFonts w:ascii="Arial" w:hAnsi="Arial" w:cs="Arial"/>
          <w:sz w:val="24"/>
          <w:szCs w:val="24"/>
        </w:rPr>
        <w:t xml:space="preserve">  </w:t>
      </w:r>
      <w:r w:rsidRPr="00AA48D7">
        <w:rPr>
          <w:rFonts w:ascii="Arial" w:hAnsi="Arial" w:cs="Arial"/>
          <w:b/>
          <w:sz w:val="24"/>
          <w:szCs w:val="24"/>
        </w:rPr>
        <w:t>Of the 1</w:t>
      </w:r>
      <w:r w:rsidR="00B3428F" w:rsidRPr="00AA48D7">
        <w:rPr>
          <w:rFonts w:ascii="Arial" w:hAnsi="Arial" w:cs="Arial"/>
          <w:b/>
          <w:sz w:val="24"/>
          <w:szCs w:val="24"/>
        </w:rPr>
        <w:t>40</w:t>
      </w:r>
      <w:r w:rsidRPr="00AA48D7">
        <w:rPr>
          <w:rFonts w:ascii="Arial" w:hAnsi="Arial" w:cs="Arial"/>
          <w:b/>
          <w:sz w:val="24"/>
          <w:szCs w:val="24"/>
        </w:rPr>
        <w:t xml:space="preserve"> control</w:t>
      </w:r>
      <w:r w:rsidR="0000173D" w:rsidRPr="00AA48D7">
        <w:rPr>
          <w:rFonts w:ascii="Arial" w:hAnsi="Arial" w:cs="Arial"/>
          <w:b/>
          <w:sz w:val="24"/>
          <w:szCs w:val="24"/>
        </w:rPr>
        <w:t>s</w:t>
      </w:r>
      <w:r w:rsidRPr="00AA48D7">
        <w:rPr>
          <w:rFonts w:ascii="Arial" w:hAnsi="Arial" w:cs="Arial"/>
          <w:b/>
          <w:sz w:val="24"/>
          <w:szCs w:val="24"/>
        </w:rPr>
        <w:t xml:space="preserve"> tested by the auditor, </w:t>
      </w:r>
      <w:r w:rsidR="003C50CC" w:rsidRPr="00AA48D7">
        <w:rPr>
          <w:rFonts w:ascii="Arial" w:hAnsi="Arial" w:cs="Arial"/>
          <w:b/>
          <w:sz w:val="24"/>
          <w:szCs w:val="24"/>
        </w:rPr>
        <w:t>5</w:t>
      </w:r>
      <w:r w:rsidRPr="00AA48D7">
        <w:rPr>
          <w:rFonts w:ascii="Arial" w:hAnsi="Arial" w:cs="Arial"/>
          <w:b/>
          <w:sz w:val="24"/>
          <w:szCs w:val="24"/>
        </w:rPr>
        <w:t xml:space="preserve"> exceptions were </w:t>
      </w:r>
      <w:r w:rsidR="00CD5E3D" w:rsidRPr="00AA48D7">
        <w:rPr>
          <w:rFonts w:ascii="Arial" w:hAnsi="Arial" w:cs="Arial"/>
          <w:b/>
          <w:sz w:val="24"/>
          <w:szCs w:val="24"/>
        </w:rPr>
        <w:t>identified</w:t>
      </w:r>
      <w:r w:rsidRPr="00AA48D7">
        <w:rPr>
          <w:rFonts w:ascii="Arial" w:hAnsi="Arial" w:cs="Arial"/>
          <w:b/>
          <w:sz w:val="24"/>
          <w:szCs w:val="24"/>
        </w:rPr>
        <w:t>:</w:t>
      </w:r>
    </w:p>
    <w:p w:rsidR="000B37D4" w:rsidRPr="00AA48D7" w:rsidRDefault="00EE706B" w:rsidP="00AA48D7">
      <w:pPr>
        <w:numPr>
          <w:ilvl w:val="0"/>
          <w:numId w:val="14"/>
        </w:numPr>
        <w:spacing w:line="240" w:lineRule="auto"/>
        <w:jc w:val="both"/>
        <w:rPr>
          <w:rFonts w:ascii="Arial" w:hAnsi="Arial" w:cs="Arial"/>
          <w:sz w:val="24"/>
          <w:szCs w:val="24"/>
        </w:rPr>
      </w:pPr>
      <w:r w:rsidRPr="00AA48D7">
        <w:rPr>
          <w:rFonts w:ascii="Arial" w:hAnsi="Arial" w:cs="Arial"/>
          <w:b/>
          <w:sz w:val="24"/>
          <w:szCs w:val="24"/>
        </w:rPr>
        <w:t>Page 7</w:t>
      </w:r>
      <w:r w:rsidR="00DD3758" w:rsidRPr="00AA48D7">
        <w:rPr>
          <w:rFonts w:ascii="Arial" w:hAnsi="Arial" w:cs="Arial"/>
          <w:b/>
          <w:sz w:val="24"/>
          <w:szCs w:val="24"/>
        </w:rPr>
        <w:t>6</w:t>
      </w:r>
      <w:r w:rsidRPr="00AA48D7">
        <w:rPr>
          <w:rFonts w:ascii="Arial" w:hAnsi="Arial" w:cs="Arial"/>
          <w:b/>
          <w:sz w:val="24"/>
          <w:szCs w:val="24"/>
        </w:rPr>
        <w:t xml:space="preserve"> – Control </w:t>
      </w:r>
      <w:r w:rsidR="00B3428F" w:rsidRPr="00AA48D7">
        <w:rPr>
          <w:rFonts w:ascii="Arial" w:hAnsi="Arial" w:cs="Arial"/>
          <w:b/>
          <w:sz w:val="24"/>
          <w:szCs w:val="24"/>
        </w:rPr>
        <w:t>F</w:t>
      </w:r>
      <w:r w:rsidRPr="00AA48D7">
        <w:rPr>
          <w:rFonts w:ascii="Arial" w:hAnsi="Arial" w:cs="Arial"/>
          <w:b/>
          <w:sz w:val="24"/>
          <w:szCs w:val="24"/>
        </w:rPr>
        <w:t>.1.</w:t>
      </w:r>
      <w:r w:rsidR="00B3428F" w:rsidRPr="00AA48D7">
        <w:rPr>
          <w:rFonts w:ascii="Arial" w:hAnsi="Arial" w:cs="Arial"/>
          <w:b/>
          <w:sz w:val="24"/>
          <w:szCs w:val="24"/>
        </w:rPr>
        <w:t>3</w:t>
      </w:r>
      <w:r w:rsidRPr="00AA48D7">
        <w:rPr>
          <w:rFonts w:ascii="Arial" w:hAnsi="Arial" w:cs="Arial"/>
          <w:sz w:val="24"/>
          <w:szCs w:val="24"/>
        </w:rPr>
        <w:t xml:space="preserve"> – For 1 of </w:t>
      </w:r>
      <w:r w:rsidR="00DD3758" w:rsidRPr="00AA48D7">
        <w:rPr>
          <w:rFonts w:ascii="Arial" w:hAnsi="Arial" w:cs="Arial"/>
          <w:sz w:val="24"/>
          <w:szCs w:val="24"/>
        </w:rPr>
        <w:t>4</w:t>
      </w:r>
      <w:r w:rsidR="00B3428F" w:rsidRPr="00AA48D7">
        <w:rPr>
          <w:rFonts w:ascii="Arial" w:hAnsi="Arial" w:cs="Arial"/>
          <w:sz w:val="24"/>
          <w:szCs w:val="24"/>
        </w:rPr>
        <w:t>0 securities selected for testing from a selection of Aladdin’s Surveillance Reports, DIG was unable to provide evidence of research and monitoring of missing data.</w:t>
      </w:r>
    </w:p>
    <w:p w:rsidR="00EE706B" w:rsidRPr="00AA48D7" w:rsidRDefault="00EE706B"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00DD3758" w:rsidRPr="00AA48D7">
        <w:rPr>
          <w:rFonts w:ascii="Arial" w:hAnsi="Arial" w:cs="Arial"/>
          <w:sz w:val="24"/>
          <w:szCs w:val="24"/>
        </w:rPr>
        <w:t xml:space="preserve"> </w:t>
      </w:r>
      <w:r w:rsidR="002315E2" w:rsidRPr="00AA48D7">
        <w:rPr>
          <w:rFonts w:ascii="Arial" w:hAnsi="Arial" w:cs="Arial"/>
          <w:sz w:val="24"/>
          <w:szCs w:val="24"/>
        </w:rPr>
        <w:t xml:space="preserve">Management confirmed that the exception related to </w:t>
      </w:r>
      <w:r w:rsidR="00691B81" w:rsidRPr="00AA48D7">
        <w:rPr>
          <w:rFonts w:ascii="Arial" w:hAnsi="Arial" w:cs="Arial"/>
          <w:sz w:val="24"/>
          <w:szCs w:val="24"/>
        </w:rPr>
        <w:t>delayed confirmation of an expected rating for a newly issued security. While evidence of continuous monitoring prior to resolution could not be provided for testing, the expected rating was correctly updated to Not Rated. Management noted that the exception identified had no impact to BlackRock-managed client accounts.</w:t>
      </w:r>
      <w:r w:rsidRPr="00AA48D7">
        <w:rPr>
          <w:rFonts w:ascii="Arial" w:hAnsi="Arial" w:cs="Arial"/>
          <w:sz w:val="24"/>
          <w:szCs w:val="24"/>
        </w:rPr>
        <w:t xml:space="preserve"> </w:t>
      </w:r>
    </w:p>
    <w:p w:rsidR="0040384E" w:rsidRPr="00AA48D7" w:rsidRDefault="0040384E" w:rsidP="00AA48D7">
      <w:pPr>
        <w:numPr>
          <w:ilvl w:val="0"/>
          <w:numId w:val="14"/>
        </w:numPr>
        <w:spacing w:line="240" w:lineRule="auto"/>
        <w:jc w:val="both"/>
        <w:rPr>
          <w:rFonts w:ascii="Arial" w:hAnsi="Arial" w:cs="Arial"/>
          <w:sz w:val="24"/>
          <w:szCs w:val="24"/>
        </w:rPr>
      </w:pPr>
      <w:r w:rsidRPr="00AA48D7">
        <w:rPr>
          <w:rFonts w:ascii="Arial" w:hAnsi="Arial" w:cs="Arial"/>
          <w:b/>
          <w:sz w:val="24"/>
          <w:szCs w:val="24"/>
        </w:rPr>
        <w:t xml:space="preserve">Page </w:t>
      </w:r>
      <w:r w:rsidR="00691B81" w:rsidRPr="00AA48D7">
        <w:rPr>
          <w:rFonts w:ascii="Arial" w:hAnsi="Arial" w:cs="Arial"/>
          <w:b/>
          <w:sz w:val="24"/>
          <w:szCs w:val="24"/>
        </w:rPr>
        <w:t>95</w:t>
      </w:r>
      <w:r w:rsidRPr="00AA48D7">
        <w:rPr>
          <w:rFonts w:ascii="Arial" w:hAnsi="Arial" w:cs="Arial"/>
          <w:b/>
          <w:sz w:val="24"/>
          <w:szCs w:val="24"/>
        </w:rPr>
        <w:t xml:space="preserve"> – </w:t>
      </w:r>
      <w:r w:rsidR="00691B81" w:rsidRPr="00AA48D7">
        <w:rPr>
          <w:rFonts w:ascii="Arial" w:hAnsi="Arial" w:cs="Arial"/>
          <w:b/>
          <w:sz w:val="24"/>
          <w:szCs w:val="24"/>
        </w:rPr>
        <w:t>P.1.2</w:t>
      </w:r>
      <w:r w:rsidRPr="00AA48D7">
        <w:rPr>
          <w:rFonts w:ascii="Arial" w:hAnsi="Arial" w:cs="Arial"/>
          <w:sz w:val="24"/>
          <w:szCs w:val="24"/>
        </w:rPr>
        <w:t xml:space="preserve"> – </w:t>
      </w:r>
      <w:r w:rsidR="00D237F7" w:rsidRPr="00AA48D7">
        <w:rPr>
          <w:rFonts w:ascii="Arial" w:hAnsi="Arial" w:cs="Arial"/>
          <w:sz w:val="24"/>
          <w:szCs w:val="24"/>
        </w:rPr>
        <w:t xml:space="preserve">For 1 of </w:t>
      </w:r>
      <w:r w:rsidR="00691B81" w:rsidRPr="00AA48D7">
        <w:rPr>
          <w:rFonts w:ascii="Arial" w:hAnsi="Arial" w:cs="Arial"/>
          <w:sz w:val="24"/>
          <w:szCs w:val="24"/>
        </w:rPr>
        <w:t xml:space="preserve">54 users with administrative access to the </w:t>
      </w:r>
      <w:proofErr w:type="spellStart"/>
      <w:r w:rsidR="00691B81" w:rsidRPr="00AA48D7">
        <w:rPr>
          <w:rFonts w:ascii="Arial" w:hAnsi="Arial" w:cs="Arial"/>
          <w:sz w:val="24"/>
          <w:szCs w:val="24"/>
        </w:rPr>
        <w:t>AutosysP</w:t>
      </w:r>
      <w:proofErr w:type="spellEnd"/>
      <w:r w:rsidR="00691B81" w:rsidRPr="00AA48D7">
        <w:rPr>
          <w:rFonts w:ascii="Arial" w:hAnsi="Arial" w:cs="Arial"/>
          <w:sz w:val="24"/>
          <w:szCs w:val="24"/>
        </w:rPr>
        <w:t xml:space="preserve"> job scheduler, D and T found that access was no longer authorised at the time of testing. Upon investigation, noted the administrative privileges were not updated upon the user’s transfer. Per inspection of the user’s account activity, D and T noted the user did not perform any administrative actions while the access was retained and further noted access for this user was remedied upon identification.</w:t>
      </w:r>
      <w:r w:rsidR="00EE2B75" w:rsidRPr="00AA48D7">
        <w:rPr>
          <w:rFonts w:ascii="Arial" w:hAnsi="Arial" w:cs="Arial"/>
          <w:sz w:val="24"/>
          <w:szCs w:val="24"/>
        </w:rPr>
        <w:t xml:space="preserve"> </w:t>
      </w:r>
    </w:p>
    <w:p w:rsidR="00EE2B75" w:rsidRPr="00AA48D7" w:rsidRDefault="00EE2B75" w:rsidP="00AA48D7">
      <w:pPr>
        <w:spacing w:line="240" w:lineRule="auto"/>
        <w:ind w:left="720"/>
        <w:jc w:val="both"/>
        <w:rPr>
          <w:rFonts w:ascii="Arial" w:hAnsi="Arial" w:cs="Arial"/>
          <w:sz w:val="24"/>
          <w:szCs w:val="24"/>
        </w:rPr>
      </w:pPr>
      <w:r w:rsidRPr="00AA48D7">
        <w:rPr>
          <w:rFonts w:ascii="Arial" w:hAnsi="Arial" w:cs="Arial"/>
          <w:b/>
          <w:sz w:val="24"/>
          <w:szCs w:val="24"/>
        </w:rPr>
        <w:lastRenderedPageBreak/>
        <w:t>Management Response:</w:t>
      </w:r>
      <w:r w:rsidRPr="00AA48D7">
        <w:rPr>
          <w:rFonts w:ascii="Arial" w:hAnsi="Arial" w:cs="Arial"/>
          <w:sz w:val="24"/>
          <w:szCs w:val="24"/>
        </w:rPr>
        <w:t xml:space="preserve"> </w:t>
      </w:r>
      <w:r w:rsidR="00D237F7" w:rsidRPr="00AA48D7">
        <w:rPr>
          <w:rFonts w:ascii="Arial" w:hAnsi="Arial" w:cs="Arial"/>
          <w:sz w:val="24"/>
          <w:szCs w:val="24"/>
        </w:rPr>
        <w:t xml:space="preserve">Management confirmed that </w:t>
      </w:r>
      <w:r w:rsidR="00691B81" w:rsidRPr="00AA48D7">
        <w:rPr>
          <w:rFonts w:ascii="Arial" w:hAnsi="Arial" w:cs="Arial"/>
          <w:sz w:val="24"/>
          <w:szCs w:val="24"/>
        </w:rPr>
        <w:t xml:space="preserve">administrative access to the </w:t>
      </w:r>
      <w:proofErr w:type="spellStart"/>
      <w:r w:rsidR="00691B81" w:rsidRPr="00AA48D7">
        <w:rPr>
          <w:rFonts w:ascii="Arial" w:hAnsi="Arial" w:cs="Arial"/>
          <w:sz w:val="24"/>
          <w:szCs w:val="24"/>
        </w:rPr>
        <w:t>AutosysP</w:t>
      </w:r>
      <w:proofErr w:type="spellEnd"/>
      <w:r w:rsidR="00691B81" w:rsidRPr="00AA48D7">
        <w:rPr>
          <w:rFonts w:ascii="Arial" w:hAnsi="Arial" w:cs="Arial"/>
          <w:sz w:val="24"/>
          <w:szCs w:val="24"/>
        </w:rPr>
        <w:t xml:space="preserve"> job scheduler was retained following this user’s transfer to a new team. Management confirmed that </w:t>
      </w:r>
      <w:r w:rsidR="005C04CA" w:rsidRPr="00AA48D7">
        <w:rPr>
          <w:rFonts w:ascii="Arial" w:hAnsi="Arial" w:cs="Arial"/>
          <w:sz w:val="24"/>
          <w:szCs w:val="24"/>
        </w:rPr>
        <w:t>the user did not perform any actions with this administrative access and removed access upon identification of the issue.</w:t>
      </w:r>
      <w:r w:rsidRPr="00AA48D7">
        <w:rPr>
          <w:rFonts w:ascii="Arial" w:hAnsi="Arial" w:cs="Arial"/>
          <w:sz w:val="24"/>
          <w:szCs w:val="24"/>
        </w:rPr>
        <w:t xml:space="preserve"> </w:t>
      </w:r>
    </w:p>
    <w:p w:rsidR="00A34B77" w:rsidRPr="00AA48D7" w:rsidRDefault="00A34B77" w:rsidP="00AA48D7">
      <w:pPr>
        <w:numPr>
          <w:ilvl w:val="0"/>
          <w:numId w:val="14"/>
        </w:numPr>
        <w:spacing w:line="240" w:lineRule="auto"/>
        <w:jc w:val="both"/>
        <w:rPr>
          <w:rFonts w:ascii="Arial" w:hAnsi="Arial" w:cs="Arial"/>
          <w:sz w:val="24"/>
          <w:szCs w:val="24"/>
        </w:rPr>
      </w:pPr>
      <w:r w:rsidRPr="00AA48D7">
        <w:rPr>
          <w:rFonts w:ascii="Arial" w:hAnsi="Arial" w:cs="Arial"/>
          <w:b/>
          <w:sz w:val="24"/>
          <w:szCs w:val="24"/>
        </w:rPr>
        <w:t>Page 9</w:t>
      </w:r>
      <w:r w:rsidR="005C04CA" w:rsidRPr="00AA48D7">
        <w:rPr>
          <w:rFonts w:ascii="Arial" w:hAnsi="Arial" w:cs="Arial"/>
          <w:b/>
          <w:sz w:val="24"/>
          <w:szCs w:val="24"/>
        </w:rPr>
        <w:t>8</w:t>
      </w:r>
      <w:r w:rsidRPr="00AA48D7">
        <w:rPr>
          <w:rFonts w:ascii="Arial" w:hAnsi="Arial" w:cs="Arial"/>
          <w:b/>
          <w:sz w:val="24"/>
          <w:szCs w:val="24"/>
        </w:rPr>
        <w:t xml:space="preserve"> – </w:t>
      </w:r>
      <w:r w:rsidR="005C04CA" w:rsidRPr="00AA48D7">
        <w:rPr>
          <w:rFonts w:ascii="Arial" w:hAnsi="Arial" w:cs="Arial"/>
          <w:b/>
          <w:sz w:val="24"/>
          <w:szCs w:val="24"/>
        </w:rPr>
        <w:t>Q</w:t>
      </w:r>
      <w:r w:rsidRPr="00AA48D7">
        <w:rPr>
          <w:rFonts w:ascii="Arial" w:hAnsi="Arial" w:cs="Arial"/>
          <w:b/>
          <w:sz w:val="24"/>
          <w:szCs w:val="24"/>
        </w:rPr>
        <w:t>.1.</w:t>
      </w:r>
      <w:r w:rsidR="005C04CA" w:rsidRPr="00AA48D7">
        <w:rPr>
          <w:rFonts w:ascii="Arial" w:hAnsi="Arial" w:cs="Arial"/>
          <w:b/>
          <w:sz w:val="24"/>
          <w:szCs w:val="24"/>
        </w:rPr>
        <w:t>3</w:t>
      </w:r>
      <w:r w:rsidRPr="00AA48D7">
        <w:rPr>
          <w:rFonts w:ascii="Arial" w:hAnsi="Arial" w:cs="Arial"/>
          <w:sz w:val="24"/>
          <w:szCs w:val="24"/>
        </w:rPr>
        <w:t xml:space="preserve"> – For 1 of 5</w:t>
      </w:r>
      <w:r w:rsidR="005C04CA" w:rsidRPr="00AA48D7">
        <w:rPr>
          <w:rFonts w:ascii="Arial" w:hAnsi="Arial" w:cs="Arial"/>
          <w:sz w:val="24"/>
          <w:szCs w:val="24"/>
        </w:rPr>
        <w:t xml:space="preserve">6 individuals across transfers and terminations selected for </w:t>
      </w:r>
      <w:proofErr w:type="gramStart"/>
      <w:r w:rsidR="005C04CA" w:rsidRPr="00AA48D7">
        <w:rPr>
          <w:rFonts w:ascii="Arial" w:hAnsi="Arial" w:cs="Arial"/>
          <w:sz w:val="24"/>
          <w:szCs w:val="24"/>
        </w:rPr>
        <w:t>testing ,</w:t>
      </w:r>
      <w:proofErr w:type="gramEnd"/>
      <w:r w:rsidR="005C04CA" w:rsidRPr="00AA48D7">
        <w:rPr>
          <w:rFonts w:ascii="Arial" w:hAnsi="Arial" w:cs="Arial"/>
          <w:sz w:val="24"/>
          <w:szCs w:val="24"/>
        </w:rPr>
        <w:t xml:space="preserve"> noted the transfer notification was not sent timely. Additionally, as per the testing performed for control Q.1.10, for 1 of 52 users with administrative access to an in-scope database server and 1 of 314 users with administrative access to the BlackRock network, D and T found that transfer notifications were not sent timely.</w:t>
      </w:r>
      <w:r w:rsidRPr="00AA48D7">
        <w:rPr>
          <w:rFonts w:ascii="Arial" w:hAnsi="Arial" w:cs="Arial"/>
          <w:sz w:val="24"/>
          <w:szCs w:val="24"/>
        </w:rPr>
        <w:t xml:space="preserve"> </w:t>
      </w:r>
    </w:p>
    <w:p w:rsidR="00A34B77" w:rsidRPr="00AA48D7" w:rsidRDefault="00A34B77"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Management </w:t>
      </w:r>
      <w:r w:rsidR="005C04CA" w:rsidRPr="00AA48D7">
        <w:rPr>
          <w:rFonts w:ascii="Arial" w:hAnsi="Arial" w:cs="Arial"/>
          <w:sz w:val="24"/>
          <w:szCs w:val="24"/>
        </w:rPr>
        <w:t>has re-emphasised the importance of the quality and timeliness of HR notifications and are pursuing further automation of the transfer notification process to avoid similar issues in the future.</w:t>
      </w:r>
      <w:r w:rsidRPr="00AA48D7">
        <w:rPr>
          <w:rFonts w:ascii="Arial" w:hAnsi="Arial" w:cs="Arial"/>
          <w:sz w:val="24"/>
          <w:szCs w:val="24"/>
        </w:rPr>
        <w:t xml:space="preserve"> </w:t>
      </w:r>
    </w:p>
    <w:p w:rsidR="00A34B77" w:rsidRPr="00AA48D7" w:rsidRDefault="00A34B77" w:rsidP="00AA48D7">
      <w:pPr>
        <w:numPr>
          <w:ilvl w:val="0"/>
          <w:numId w:val="14"/>
        </w:numPr>
        <w:spacing w:line="240" w:lineRule="auto"/>
        <w:jc w:val="both"/>
        <w:rPr>
          <w:rFonts w:ascii="Arial" w:hAnsi="Arial" w:cs="Arial"/>
          <w:sz w:val="24"/>
          <w:szCs w:val="24"/>
        </w:rPr>
      </w:pPr>
      <w:r w:rsidRPr="00AA48D7">
        <w:rPr>
          <w:rFonts w:ascii="Arial" w:hAnsi="Arial" w:cs="Arial"/>
          <w:b/>
          <w:sz w:val="24"/>
          <w:szCs w:val="24"/>
        </w:rPr>
        <w:t xml:space="preserve">Page </w:t>
      </w:r>
      <w:r w:rsidR="005C04CA" w:rsidRPr="00AA48D7">
        <w:rPr>
          <w:rFonts w:ascii="Arial" w:hAnsi="Arial" w:cs="Arial"/>
          <w:b/>
          <w:sz w:val="24"/>
          <w:szCs w:val="24"/>
        </w:rPr>
        <w:t>99</w:t>
      </w:r>
      <w:r w:rsidRPr="00AA48D7">
        <w:rPr>
          <w:rFonts w:ascii="Arial" w:hAnsi="Arial" w:cs="Arial"/>
          <w:b/>
          <w:sz w:val="24"/>
          <w:szCs w:val="24"/>
        </w:rPr>
        <w:t xml:space="preserve"> – </w:t>
      </w:r>
      <w:r w:rsidR="007A76FD" w:rsidRPr="00AA48D7">
        <w:rPr>
          <w:rFonts w:ascii="Arial" w:hAnsi="Arial" w:cs="Arial"/>
          <w:b/>
          <w:sz w:val="24"/>
          <w:szCs w:val="24"/>
        </w:rPr>
        <w:t>Q.1.</w:t>
      </w:r>
      <w:r w:rsidR="005C04CA" w:rsidRPr="00AA48D7">
        <w:rPr>
          <w:rFonts w:ascii="Arial" w:hAnsi="Arial" w:cs="Arial"/>
          <w:b/>
          <w:sz w:val="24"/>
          <w:szCs w:val="24"/>
        </w:rPr>
        <w:t>6</w:t>
      </w:r>
      <w:r w:rsidRPr="00AA48D7">
        <w:rPr>
          <w:rFonts w:ascii="Arial" w:hAnsi="Arial" w:cs="Arial"/>
          <w:sz w:val="24"/>
          <w:szCs w:val="24"/>
        </w:rPr>
        <w:t xml:space="preserve"> – </w:t>
      </w:r>
      <w:r w:rsidR="005C04CA" w:rsidRPr="00AA48D7">
        <w:rPr>
          <w:rFonts w:ascii="Arial" w:hAnsi="Arial" w:cs="Arial"/>
          <w:sz w:val="24"/>
          <w:szCs w:val="24"/>
        </w:rPr>
        <w:t xml:space="preserve">As per the testing performed for control Q.1.10, of </w:t>
      </w:r>
      <w:r w:rsidR="00A33C7E" w:rsidRPr="00AA48D7">
        <w:rPr>
          <w:rFonts w:ascii="Arial" w:hAnsi="Arial" w:cs="Arial"/>
          <w:sz w:val="24"/>
          <w:szCs w:val="24"/>
        </w:rPr>
        <w:t>182 users with administrative access to an in-scope database server, D and T found that for 2 users who transferred during the audit period, access was not updated in accordance with policy.</w:t>
      </w:r>
      <w:r w:rsidRPr="00AA48D7">
        <w:rPr>
          <w:rFonts w:ascii="Arial" w:hAnsi="Arial" w:cs="Arial"/>
          <w:sz w:val="24"/>
          <w:szCs w:val="24"/>
        </w:rPr>
        <w:t xml:space="preserve"> </w:t>
      </w:r>
    </w:p>
    <w:p w:rsidR="00A34B77" w:rsidRPr="00AA48D7" w:rsidRDefault="00A34B77"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w:t>
      </w:r>
      <w:r w:rsidR="00A33C7E" w:rsidRPr="00AA48D7">
        <w:rPr>
          <w:rFonts w:ascii="Arial" w:hAnsi="Arial" w:cs="Arial"/>
          <w:sz w:val="24"/>
          <w:szCs w:val="24"/>
        </w:rPr>
        <w:t>Management confirmed that administrative access was retained following the users’ transfer. Management confirmed that the users did not perform any actions with this access, and removed access upon identification of the issue.</w:t>
      </w:r>
      <w:r w:rsidRPr="00AA48D7">
        <w:rPr>
          <w:rFonts w:ascii="Arial" w:hAnsi="Arial" w:cs="Arial"/>
          <w:sz w:val="24"/>
          <w:szCs w:val="24"/>
        </w:rPr>
        <w:t xml:space="preserve"> </w:t>
      </w:r>
    </w:p>
    <w:p w:rsidR="00C1637E" w:rsidRPr="00AA48D7" w:rsidRDefault="00C1637E" w:rsidP="00AA48D7">
      <w:pPr>
        <w:numPr>
          <w:ilvl w:val="0"/>
          <w:numId w:val="14"/>
        </w:numPr>
        <w:spacing w:line="240" w:lineRule="auto"/>
        <w:jc w:val="both"/>
        <w:rPr>
          <w:rFonts w:ascii="Arial" w:hAnsi="Arial" w:cs="Arial"/>
          <w:sz w:val="24"/>
          <w:szCs w:val="24"/>
        </w:rPr>
      </w:pPr>
      <w:r w:rsidRPr="00AA48D7">
        <w:rPr>
          <w:rFonts w:ascii="Arial" w:hAnsi="Arial" w:cs="Arial"/>
          <w:b/>
          <w:sz w:val="24"/>
          <w:szCs w:val="24"/>
        </w:rPr>
        <w:t>Page 100 – Q.1.10</w:t>
      </w:r>
      <w:r w:rsidRPr="00AA48D7">
        <w:rPr>
          <w:rFonts w:ascii="Arial" w:hAnsi="Arial" w:cs="Arial"/>
          <w:sz w:val="24"/>
          <w:szCs w:val="24"/>
        </w:rPr>
        <w:t xml:space="preserve"> – For 5 separate users with access to IT systems (1 of 52 users with administrative access to an in-scope database server; 1 of 314 users with administrative access to the BlackRock network; and 3 of 182 users with administrative access to another in-scope database server), D and T found user access was no longer authorised at the time of </w:t>
      </w:r>
      <w:proofErr w:type="gramStart"/>
      <w:r w:rsidRPr="00AA48D7">
        <w:rPr>
          <w:rFonts w:ascii="Arial" w:hAnsi="Arial" w:cs="Arial"/>
          <w:sz w:val="24"/>
          <w:szCs w:val="24"/>
        </w:rPr>
        <w:t>testing .</w:t>
      </w:r>
      <w:proofErr w:type="gramEnd"/>
      <w:r w:rsidRPr="00AA48D7">
        <w:rPr>
          <w:rFonts w:ascii="Arial" w:hAnsi="Arial" w:cs="Arial"/>
          <w:sz w:val="24"/>
          <w:szCs w:val="24"/>
        </w:rPr>
        <w:t xml:space="preserve"> Upon investigation, noted in each instance the administrative privileges were not updated after the users’ transfer. Per inspection of the users’ activity, noted the users did not perform any administrative actions while the access was retained and further noted access for each of the users was remediated upon identification. </w:t>
      </w:r>
    </w:p>
    <w:p w:rsidR="00C1637E" w:rsidRPr="00AA48D7" w:rsidRDefault="00C1637E"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Management confirmed that administrative access was retained following the users’ transfer. </w:t>
      </w:r>
      <w:r w:rsidR="005A6EAF" w:rsidRPr="00AA48D7">
        <w:rPr>
          <w:rFonts w:ascii="Arial" w:hAnsi="Arial" w:cs="Arial"/>
          <w:sz w:val="24"/>
          <w:szCs w:val="24"/>
        </w:rPr>
        <w:t>The users did not perform any actions with this access, which was removed upon identification of the issue. In addition, Management has re-emphasised the importance of the quality and timeliness of HR notifications and are pursuing further automation of the transfer notification process to avoid similar issues in the future.</w:t>
      </w:r>
      <w:r w:rsidRPr="00AA48D7">
        <w:rPr>
          <w:rFonts w:ascii="Arial" w:hAnsi="Arial" w:cs="Arial"/>
          <w:sz w:val="24"/>
          <w:szCs w:val="24"/>
        </w:rPr>
        <w:t xml:space="preserve"> </w:t>
      </w:r>
    </w:p>
    <w:p w:rsidR="00AA48D7" w:rsidRPr="00AA48D7" w:rsidRDefault="00AA48D7">
      <w:pPr>
        <w:spacing w:after="0" w:line="240" w:lineRule="auto"/>
        <w:rPr>
          <w:rFonts w:ascii="Arial" w:hAnsi="Arial" w:cs="Arial"/>
          <w:b/>
          <w:sz w:val="24"/>
          <w:szCs w:val="24"/>
        </w:rPr>
      </w:pPr>
      <w:r w:rsidRPr="00AA48D7">
        <w:rPr>
          <w:rFonts w:ascii="Arial" w:hAnsi="Arial" w:cs="Arial"/>
          <w:b/>
          <w:sz w:val="24"/>
          <w:szCs w:val="24"/>
        </w:rPr>
        <w:br w:type="page"/>
      </w:r>
    </w:p>
    <w:p w:rsidR="0032318F" w:rsidRPr="00AA48D7" w:rsidRDefault="0032318F" w:rsidP="00AA48D7">
      <w:pPr>
        <w:spacing w:line="240" w:lineRule="auto"/>
        <w:jc w:val="both"/>
        <w:rPr>
          <w:rFonts w:ascii="Arial" w:hAnsi="Arial" w:cs="Arial"/>
          <w:b/>
          <w:sz w:val="24"/>
          <w:szCs w:val="24"/>
        </w:rPr>
      </w:pPr>
      <w:r w:rsidRPr="00AA48D7">
        <w:rPr>
          <w:rFonts w:ascii="Arial" w:hAnsi="Arial" w:cs="Arial"/>
          <w:b/>
          <w:sz w:val="24"/>
          <w:szCs w:val="24"/>
        </w:rPr>
        <w:lastRenderedPageBreak/>
        <w:t>GMO</w:t>
      </w:r>
    </w:p>
    <w:p w:rsidR="004E2D2A" w:rsidRPr="00AA48D7" w:rsidRDefault="004E2D2A" w:rsidP="00AA48D7">
      <w:pPr>
        <w:spacing w:line="240" w:lineRule="auto"/>
        <w:jc w:val="both"/>
        <w:rPr>
          <w:rFonts w:ascii="Arial" w:hAnsi="Arial" w:cs="Arial"/>
          <w:sz w:val="24"/>
          <w:szCs w:val="24"/>
        </w:rPr>
      </w:pPr>
      <w:r w:rsidRPr="00AA48D7">
        <w:rPr>
          <w:rFonts w:ascii="Arial" w:hAnsi="Arial" w:cs="Arial"/>
          <w:sz w:val="24"/>
          <w:szCs w:val="24"/>
        </w:rPr>
        <w:t xml:space="preserve">“Report </w:t>
      </w:r>
      <w:proofErr w:type="gramStart"/>
      <w:r w:rsidRPr="00AA48D7">
        <w:rPr>
          <w:rFonts w:ascii="Arial" w:hAnsi="Arial" w:cs="Arial"/>
          <w:sz w:val="24"/>
          <w:szCs w:val="24"/>
        </w:rPr>
        <w:t>On</w:t>
      </w:r>
      <w:proofErr w:type="gramEnd"/>
      <w:r w:rsidRPr="00AA48D7">
        <w:rPr>
          <w:rFonts w:ascii="Arial" w:hAnsi="Arial" w:cs="Arial"/>
          <w:sz w:val="24"/>
          <w:szCs w:val="24"/>
        </w:rPr>
        <w:t xml:space="preserve"> GMO’s Description of its Advisory Services System </w:t>
      </w:r>
      <w:r w:rsidR="000408B2" w:rsidRPr="00AA48D7">
        <w:rPr>
          <w:rFonts w:ascii="Arial" w:hAnsi="Arial" w:cs="Arial"/>
          <w:sz w:val="24"/>
          <w:szCs w:val="24"/>
        </w:rPr>
        <w:t>a</w:t>
      </w:r>
      <w:r w:rsidRPr="00AA48D7">
        <w:rPr>
          <w:rFonts w:ascii="Arial" w:hAnsi="Arial" w:cs="Arial"/>
          <w:sz w:val="24"/>
          <w:szCs w:val="24"/>
        </w:rPr>
        <w:t xml:space="preserve">nd on the Suitability of the Design and Operating Effectiveness of Controls” for the period October </w:t>
      </w:r>
      <w:r w:rsidR="00146B4F" w:rsidRPr="00AA48D7">
        <w:rPr>
          <w:rFonts w:ascii="Arial" w:hAnsi="Arial" w:cs="Arial"/>
          <w:sz w:val="24"/>
          <w:szCs w:val="24"/>
        </w:rPr>
        <w:t>1</w:t>
      </w:r>
      <w:r w:rsidRPr="00AA48D7">
        <w:rPr>
          <w:rFonts w:ascii="Arial" w:hAnsi="Arial" w:cs="Arial"/>
          <w:sz w:val="24"/>
          <w:szCs w:val="24"/>
        </w:rPr>
        <w:t>, 201</w:t>
      </w:r>
      <w:r w:rsidR="00146B4F" w:rsidRPr="00AA48D7">
        <w:rPr>
          <w:rFonts w:ascii="Arial" w:hAnsi="Arial" w:cs="Arial"/>
          <w:sz w:val="24"/>
          <w:szCs w:val="24"/>
        </w:rPr>
        <w:t>5</w:t>
      </w:r>
      <w:r w:rsidRPr="00AA48D7">
        <w:rPr>
          <w:rFonts w:ascii="Arial" w:hAnsi="Arial" w:cs="Arial"/>
          <w:sz w:val="24"/>
          <w:szCs w:val="24"/>
        </w:rPr>
        <w:t xml:space="preserve"> to </w:t>
      </w:r>
      <w:r w:rsidR="001268ED" w:rsidRPr="00AA48D7">
        <w:rPr>
          <w:rFonts w:ascii="Arial" w:hAnsi="Arial" w:cs="Arial"/>
          <w:sz w:val="24"/>
          <w:szCs w:val="24"/>
        </w:rPr>
        <w:t>September 30</w:t>
      </w:r>
      <w:r w:rsidRPr="00AA48D7">
        <w:rPr>
          <w:rFonts w:ascii="Arial" w:hAnsi="Arial" w:cs="Arial"/>
          <w:sz w:val="24"/>
          <w:szCs w:val="24"/>
        </w:rPr>
        <w:t>, 201</w:t>
      </w:r>
      <w:r w:rsidR="00146B4F" w:rsidRPr="00AA48D7">
        <w:rPr>
          <w:rFonts w:ascii="Arial" w:hAnsi="Arial" w:cs="Arial"/>
          <w:sz w:val="24"/>
          <w:szCs w:val="24"/>
        </w:rPr>
        <w:t>6</w:t>
      </w:r>
    </w:p>
    <w:p w:rsidR="009670DC" w:rsidRPr="00AA48D7" w:rsidRDefault="00C23AF4" w:rsidP="00AA48D7">
      <w:pPr>
        <w:spacing w:line="240" w:lineRule="auto"/>
        <w:jc w:val="both"/>
        <w:rPr>
          <w:rFonts w:ascii="Arial" w:hAnsi="Arial" w:cs="Arial"/>
          <w:sz w:val="24"/>
          <w:szCs w:val="24"/>
        </w:rPr>
      </w:pPr>
      <w:r w:rsidRPr="00AA48D7">
        <w:rPr>
          <w:rFonts w:ascii="Arial" w:hAnsi="Arial" w:cs="Arial"/>
          <w:sz w:val="24"/>
          <w:szCs w:val="24"/>
        </w:rPr>
        <w:t>Auditor</w:t>
      </w:r>
      <w:r w:rsidR="00564C8D" w:rsidRPr="00AA48D7">
        <w:rPr>
          <w:rFonts w:ascii="Arial" w:hAnsi="Arial" w:cs="Arial"/>
          <w:sz w:val="24"/>
          <w:szCs w:val="24"/>
        </w:rPr>
        <w:t>s</w:t>
      </w:r>
      <w:r w:rsidR="009670DC" w:rsidRPr="00AA48D7">
        <w:rPr>
          <w:rFonts w:ascii="Arial" w:hAnsi="Arial" w:cs="Arial"/>
          <w:sz w:val="24"/>
          <w:szCs w:val="24"/>
        </w:rPr>
        <w:t xml:space="preserve">: </w:t>
      </w:r>
      <w:r w:rsidRPr="00AA48D7">
        <w:rPr>
          <w:rFonts w:ascii="Arial" w:hAnsi="Arial" w:cs="Arial"/>
          <w:sz w:val="24"/>
          <w:szCs w:val="24"/>
        </w:rPr>
        <w:t>PricewaterhouseCoopers LLP</w:t>
      </w:r>
    </w:p>
    <w:p w:rsidR="004E2D2A" w:rsidRPr="00AA48D7" w:rsidRDefault="004E2D2A" w:rsidP="00AA48D7">
      <w:pPr>
        <w:spacing w:line="240" w:lineRule="auto"/>
        <w:jc w:val="both"/>
        <w:rPr>
          <w:rFonts w:ascii="Arial" w:hAnsi="Arial" w:cs="Arial"/>
          <w:sz w:val="24"/>
          <w:szCs w:val="24"/>
        </w:rPr>
      </w:pPr>
      <w:r w:rsidRPr="00AA48D7">
        <w:rPr>
          <w:rFonts w:ascii="Arial" w:hAnsi="Arial" w:cs="Arial"/>
          <w:sz w:val="24"/>
          <w:szCs w:val="24"/>
        </w:rPr>
        <w:t>In the auditor’s opinion, in all material respects</w:t>
      </w:r>
      <w:r w:rsidR="0000173D" w:rsidRPr="00AA48D7">
        <w:rPr>
          <w:rFonts w:ascii="Arial" w:hAnsi="Arial" w:cs="Arial"/>
          <w:sz w:val="24"/>
          <w:szCs w:val="24"/>
        </w:rPr>
        <w:t>:</w:t>
      </w:r>
    </w:p>
    <w:p w:rsidR="004E2D2A" w:rsidRPr="00AA48D7" w:rsidRDefault="00C533A9" w:rsidP="00AA48D7">
      <w:pPr>
        <w:numPr>
          <w:ilvl w:val="0"/>
          <w:numId w:val="1"/>
        </w:numPr>
        <w:spacing w:line="240" w:lineRule="auto"/>
        <w:jc w:val="both"/>
        <w:rPr>
          <w:rFonts w:ascii="Arial" w:hAnsi="Arial" w:cs="Arial"/>
          <w:sz w:val="24"/>
          <w:szCs w:val="24"/>
        </w:rPr>
      </w:pPr>
      <w:r w:rsidRPr="00AA48D7">
        <w:rPr>
          <w:rFonts w:ascii="Arial" w:hAnsi="Arial" w:cs="Arial"/>
          <w:sz w:val="24"/>
          <w:szCs w:val="24"/>
        </w:rPr>
        <w:t>t</w:t>
      </w:r>
      <w:r w:rsidR="004E2D2A" w:rsidRPr="00AA48D7">
        <w:rPr>
          <w:rFonts w:ascii="Arial" w:hAnsi="Arial" w:cs="Arial"/>
          <w:sz w:val="24"/>
          <w:szCs w:val="24"/>
        </w:rPr>
        <w:t>he description fairly presents the Advisory Services System that was designed and implemented throughout the period Octo</w:t>
      </w:r>
      <w:r w:rsidRPr="00AA48D7">
        <w:rPr>
          <w:rFonts w:ascii="Arial" w:hAnsi="Arial" w:cs="Arial"/>
          <w:sz w:val="24"/>
          <w:szCs w:val="24"/>
        </w:rPr>
        <w:t xml:space="preserve">ber </w:t>
      </w:r>
      <w:r w:rsidR="00146B4F" w:rsidRPr="00AA48D7">
        <w:rPr>
          <w:rFonts w:ascii="Arial" w:hAnsi="Arial" w:cs="Arial"/>
          <w:sz w:val="24"/>
          <w:szCs w:val="24"/>
        </w:rPr>
        <w:t>1</w:t>
      </w:r>
      <w:r w:rsidRPr="00AA48D7">
        <w:rPr>
          <w:rFonts w:ascii="Arial" w:hAnsi="Arial" w:cs="Arial"/>
          <w:sz w:val="24"/>
          <w:szCs w:val="24"/>
        </w:rPr>
        <w:t xml:space="preserve"> 201</w:t>
      </w:r>
      <w:r w:rsidR="00146B4F" w:rsidRPr="00AA48D7">
        <w:rPr>
          <w:rFonts w:ascii="Arial" w:hAnsi="Arial" w:cs="Arial"/>
          <w:sz w:val="24"/>
          <w:szCs w:val="24"/>
        </w:rPr>
        <w:t>5</w:t>
      </w:r>
      <w:r w:rsidRPr="00AA48D7">
        <w:rPr>
          <w:rFonts w:ascii="Arial" w:hAnsi="Arial" w:cs="Arial"/>
          <w:sz w:val="24"/>
          <w:szCs w:val="24"/>
        </w:rPr>
        <w:t xml:space="preserve"> to </w:t>
      </w:r>
      <w:r w:rsidR="001268ED" w:rsidRPr="00AA48D7">
        <w:rPr>
          <w:rFonts w:ascii="Arial" w:hAnsi="Arial" w:cs="Arial"/>
          <w:sz w:val="24"/>
          <w:szCs w:val="24"/>
        </w:rPr>
        <w:t>September 30 201</w:t>
      </w:r>
      <w:r w:rsidR="00146B4F" w:rsidRPr="00AA48D7">
        <w:rPr>
          <w:rFonts w:ascii="Arial" w:hAnsi="Arial" w:cs="Arial"/>
          <w:sz w:val="24"/>
          <w:szCs w:val="24"/>
        </w:rPr>
        <w:t>6</w:t>
      </w:r>
      <w:r w:rsidRPr="00AA48D7">
        <w:rPr>
          <w:rFonts w:ascii="Arial" w:hAnsi="Arial" w:cs="Arial"/>
          <w:sz w:val="24"/>
          <w:szCs w:val="24"/>
        </w:rPr>
        <w:t>;</w:t>
      </w:r>
      <w:r w:rsidR="004E2D2A" w:rsidRPr="00AA48D7">
        <w:rPr>
          <w:rFonts w:ascii="Arial" w:hAnsi="Arial" w:cs="Arial"/>
          <w:sz w:val="24"/>
          <w:szCs w:val="24"/>
        </w:rPr>
        <w:t xml:space="preserve"> </w:t>
      </w:r>
    </w:p>
    <w:p w:rsidR="004E2D2A" w:rsidRPr="00AA48D7" w:rsidRDefault="00C533A9" w:rsidP="00AA48D7">
      <w:pPr>
        <w:numPr>
          <w:ilvl w:val="0"/>
          <w:numId w:val="1"/>
        </w:numPr>
        <w:spacing w:line="240" w:lineRule="auto"/>
        <w:jc w:val="both"/>
        <w:rPr>
          <w:rFonts w:ascii="Arial" w:hAnsi="Arial" w:cs="Arial"/>
          <w:sz w:val="24"/>
          <w:szCs w:val="24"/>
        </w:rPr>
      </w:pPr>
      <w:r w:rsidRPr="00AA48D7">
        <w:rPr>
          <w:rFonts w:ascii="Arial" w:hAnsi="Arial" w:cs="Arial"/>
          <w:sz w:val="24"/>
          <w:szCs w:val="24"/>
        </w:rPr>
        <w:t>t</w:t>
      </w:r>
      <w:r w:rsidR="004E2D2A" w:rsidRPr="00AA48D7">
        <w:rPr>
          <w:rFonts w:ascii="Arial" w:hAnsi="Arial" w:cs="Arial"/>
          <w:sz w:val="24"/>
          <w:szCs w:val="24"/>
        </w:rPr>
        <w:t xml:space="preserve">he controls related to the control objectives of GMO stated in the description were suitably designed to provide reasonable assurance that the control objectives would be achieved if the controls operated effectively throughout the period October </w:t>
      </w:r>
      <w:r w:rsidR="00146B4F" w:rsidRPr="00AA48D7">
        <w:rPr>
          <w:rFonts w:ascii="Arial" w:hAnsi="Arial" w:cs="Arial"/>
          <w:sz w:val="24"/>
          <w:szCs w:val="24"/>
        </w:rPr>
        <w:t>1</w:t>
      </w:r>
      <w:r w:rsidR="004E2D2A" w:rsidRPr="00AA48D7">
        <w:rPr>
          <w:rFonts w:ascii="Arial" w:hAnsi="Arial" w:cs="Arial"/>
          <w:sz w:val="24"/>
          <w:szCs w:val="24"/>
        </w:rPr>
        <w:t xml:space="preserve"> 201</w:t>
      </w:r>
      <w:r w:rsidR="00146B4F" w:rsidRPr="00AA48D7">
        <w:rPr>
          <w:rFonts w:ascii="Arial" w:hAnsi="Arial" w:cs="Arial"/>
          <w:sz w:val="24"/>
          <w:szCs w:val="24"/>
        </w:rPr>
        <w:t>5</w:t>
      </w:r>
      <w:r w:rsidR="004E2D2A" w:rsidRPr="00AA48D7">
        <w:rPr>
          <w:rFonts w:ascii="Arial" w:hAnsi="Arial" w:cs="Arial"/>
          <w:sz w:val="24"/>
          <w:szCs w:val="24"/>
        </w:rPr>
        <w:t xml:space="preserve"> to </w:t>
      </w:r>
      <w:r w:rsidR="001268ED" w:rsidRPr="00AA48D7">
        <w:rPr>
          <w:rFonts w:ascii="Arial" w:hAnsi="Arial" w:cs="Arial"/>
          <w:sz w:val="24"/>
          <w:szCs w:val="24"/>
        </w:rPr>
        <w:t>September 30</w:t>
      </w:r>
      <w:r w:rsidR="004E2D2A" w:rsidRPr="00AA48D7">
        <w:rPr>
          <w:rFonts w:ascii="Arial" w:hAnsi="Arial" w:cs="Arial"/>
          <w:sz w:val="24"/>
          <w:szCs w:val="24"/>
        </w:rPr>
        <w:t xml:space="preserve"> 201</w:t>
      </w:r>
      <w:r w:rsidR="00146B4F" w:rsidRPr="00AA48D7">
        <w:rPr>
          <w:rFonts w:ascii="Arial" w:hAnsi="Arial" w:cs="Arial"/>
          <w:sz w:val="24"/>
          <w:szCs w:val="24"/>
        </w:rPr>
        <w:t>6</w:t>
      </w:r>
      <w:r w:rsidR="004E2D2A" w:rsidRPr="00AA48D7">
        <w:rPr>
          <w:rFonts w:ascii="Arial" w:hAnsi="Arial" w:cs="Arial"/>
          <w:sz w:val="24"/>
          <w:szCs w:val="24"/>
        </w:rPr>
        <w:t xml:space="preserve"> and user entities applied the complementary user entity controls contemplated in the design of GMO’s controls throughout the period O</w:t>
      </w:r>
      <w:r w:rsidRPr="00AA48D7">
        <w:rPr>
          <w:rFonts w:ascii="Arial" w:hAnsi="Arial" w:cs="Arial"/>
          <w:sz w:val="24"/>
          <w:szCs w:val="24"/>
        </w:rPr>
        <w:t xml:space="preserve">ctober </w:t>
      </w:r>
      <w:r w:rsidR="00146B4F" w:rsidRPr="00AA48D7">
        <w:rPr>
          <w:rFonts w:ascii="Arial" w:hAnsi="Arial" w:cs="Arial"/>
          <w:sz w:val="24"/>
          <w:szCs w:val="24"/>
        </w:rPr>
        <w:t>1</w:t>
      </w:r>
      <w:r w:rsidRPr="00AA48D7">
        <w:rPr>
          <w:rFonts w:ascii="Arial" w:hAnsi="Arial" w:cs="Arial"/>
          <w:sz w:val="24"/>
          <w:szCs w:val="24"/>
        </w:rPr>
        <w:t xml:space="preserve"> 201</w:t>
      </w:r>
      <w:r w:rsidR="00146B4F" w:rsidRPr="00AA48D7">
        <w:rPr>
          <w:rFonts w:ascii="Arial" w:hAnsi="Arial" w:cs="Arial"/>
          <w:sz w:val="24"/>
          <w:szCs w:val="24"/>
        </w:rPr>
        <w:t>5</w:t>
      </w:r>
      <w:r w:rsidRPr="00AA48D7">
        <w:rPr>
          <w:rFonts w:ascii="Arial" w:hAnsi="Arial" w:cs="Arial"/>
          <w:sz w:val="24"/>
          <w:szCs w:val="24"/>
        </w:rPr>
        <w:t xml:space="preserve"> to </w:t>
      </w:r>
      <w:r w:rsidR="001268ED" w:rsidRPr="00AA48D7">
        <w:rPr>
          <w:rFonts w:ascii="Arial" w:hAnsi="Arial" w:cs="Arial"/>
          <w:sz w:val="24"/>
          <w:szCs w:val="24"/>
        </w:rPr>
        <w:t>September 30</w:t>
      </w:r>
      <w:r w:rsidRPr="00AA48D7">
        <w:rPr>
          <w:rFonts w:ascii="Arial" w:hAnsi="Arial" w:cs="Arial"/>
          <w:sz w:val="24"/>
          <w:szCs w:val="24"/>
        </w:rPr>
        <w:t xml:space="preserve"> 201</w:t>
      </w:r>
      <w:r w:rsidR="00146B4F" w:rsidRPr="00AA48D7">
        <w:rPr>
          <w:rFonts w:ascii="Arial" w:hAnsi="Arial" w:cs="Arial"/>
          <w:sz w:val="24"/>
          <w:szCs w:val="24"/>
        </w:rPr>
        <w:t>6</w:t>
      </w:r>
      <w:r w:rsidRPr="00AA48D7">
        <w:rPr>
          <w:rFonts w:ascii="Arial" w:hAnsi="Arial" w:cs="Arial"/>
          <w:sz w:val="24"/>
          <w:szCs w:val="24"/>
        </w:rPr>
        <w:t>;</w:t>
      </w:r>
    </w:p>
    <w:p w:rsidR="004E2D2A" w:rsidRPr="00AA48D7" w:rsidRDefault="00C533A9" w:rsidP="00AA48D7">
      <w:pPr>
        <w:numPr>
          <w:ilvl w:val="0"/>
          <w:numId w:val="1"/>
        </w:numPr>
        <w:spacing w:line="240" w:lineRule="auto"/>
        <w:jc w:val="both"/>
        <w:rPr>
          <w:rFonts w:ascii="Arial" w:hAnsi="Arial" w:cs="Arial"/>
          <w:sz w:val="24"/>
          <w:szCs w:val="24"/>
        </w:rPr>
      </w:pPr>
      <w:r w:rsidRPr="00AA48D7">
        <w:rPr>
          <w:rFonts w:ascii="Arial" w:hAnsi="Arial" w:cs="Arial"/>
          <w:sz w:val="24"/>
          <w:szCs w:val="24"/>
        </w:rPr>
        <w:t>t</w:t>
      </w:r>
      <w:r w:rsidR="004E2D2A" w:rsidRPr="00AA48D7">
        <w:rPr>
          <w:rFonts w:ascii="Arial" w:hAnsi="Arial" w:cs="Arial"/>
          <w:sz w:val="24"/>
          <w:szCs w:val="24"/>
        </w:rPr>
        <w:t>he controls of GMO tested, which together with the complementary user entity controls referred to in the scope section of this report, if operati</w:t>
      </w:r>
      <w:r w:rsidR="001268ED" w:rsidRPr="00AA48D7">
        <w:rPr>
          <w:rFonts w:ascii="Arial" w:hAnsi="Arial" w:cs="Arial"/>
          <w:sz w:val="24"/>
          <w:szCs w:val="24"/>
        </w:rPr>
        <w:t>ng</w:t>
      </w:r>
      <w:r w:rsidR="004E2D2A" w:rsidRPr="00AA48D7">
        <w:rPr>
          <w:rFonts w:ascii="Arial" w:hAnsi="Arial" w:cs="Arial"/>
          <w:sz w:val="24"/>
          <w:szCs w:val="24"/>
        </w:rPr>
        <w:t xml:space="preserve"> effectively, were those necessary to provide reasonable assurance that the control objectives stated in the description were achieved, operated effectively throughout the period October </w:t>
      </w:r>
      <w:r w:rsidR="00146B4F" w:rsidRPr="00AA48D7">
        <w:rPr>
          <w:rFonts w:ascii="Arial" w:hAnsi="Arial" w:cs="Arial"/>
          <w:sz w:val="24"/>
          <w:szCs w:val="24"/>
        </w:rPr>
        <w:t>1</w:t>
      </w:r>
      <w:r w:rsidR="004E2D2A" w:rsidRPr="00AA48D7">
        <w:rPr>
          <w:rFonts w:ascii="Arial" w:hAnsi="Arial" w:cs="Arial"/>
          <w:sz w:val="24"/>
          <w:szCs w:val="24"/>
        </w:rPr>
        <w:t xml:space="preserve"> 201</w:t>
      </w:r>
      <w:r w:rsidR="00146B4F" w:rsidRPr="00AA48D7">
        <w:rPr>
          <w:rFonts w:ascii="Arial" w:hAnsi="Arial" w:cs="Arial"/>
          <w:sz w:val="24"/>
          <w:szCs w:val="24"/>
        </w:rPr>
        <w:t>5</w:t>
      </w:r>
      <w:r w:rsidR="004E2D2A" w:rsidRPr="00AA48D7">
        <w:rPr>
          <w:rFonts w:ascii="Arial" w:hAnsi="Arial" w:cs="Arial"/>
          <w:sz w:val="24"/>
          <w:szCs w:val="24"/>
        </w:rPr>
        <w:t xml:space="preserve"> to </w:t>
      </w:r>
      <w:r w:rsidR="001268ED" w:rsidRPr="00AA48D7">
        <w:rPr>
          <w:rFonts w:ascii="Arial" w:hAnsi="Arial" w:cs="Arial"/>
          <w:sz w:val="24"/>
          <w:szCs w:val="24"/>
        </w:rPr>
        <w:t>September 30</w:t>
      </w:r>
      <w:r w:rsidR="004E2D2A" w:rsidRPr="00AA48D7">
        <w:rPr>
          <w:rFonts w:ascii="Arial" w:hAnsi="Arial" w:cs="Arial"/>
          <w:sz w:val="24"/>
          <w:szCs w:val="24"/>
        </w:rPr>
        <w:t xml:space="preserve"> 201</w:t>
      </w:r>
      <w:r w:rsidR="00146B4F" w:rsidRPr="00AA48D7">
        <w:rPr>
          <w:rFonts w:ascii="Arial" w:hAnsi="Arial" w:cs="Arial"/>
          <w:sz w:val="24"/>
          <w:szCs w:val="24"/>
        </w:rPr>
        <w:t>6</w:t>
      </w:r>
      <w:r w:rsidR="004E2D2A" w:rsidRPr="00AA48D7">
        <w:rPr>
          <w:rFonts w:ascii="Arial" w:hAnsi="Arial" w:cs="Arial"/>
          <w:sz w:val="24"/>
          <w:szCs w:val="24"/>
        </w:rPr>
        <w:t xml:space="preserve">. </w:t>
      </w:r>
    </w:p>
    <w:p w:rsidR="004E2D2A" w:rsidRPr="00AA48D7" w:rsidRDefault="004E2D2A" w:rsidP="00AA48D7">
      <w:pPr>
        <w:spacing w:line="240" w:lineRule="auto"/>
        <w:jc w:val="both"/>
        <w:rPr>
          <w:rFonts w:ascii="Arial" w:hAnsi="Arial" w:cs="Arial"/>
          <w:b/>
          <w:sz w:val="24"/>
          <w:szCs w:val="24"/>
        </w:rPr>
      </w:pPr>
      <w:r w:rsidRPr="00AA48D7">
        <w:rPr>
          <w:rFonts w:ascii="Arial" w:hAnsi="Arial" w:cs="Arial"/>
          <w:b/>
          <w:sz w:val="24"/>
          <w:szCs w:val="24"/>
        </w:rPr>
        <w:t xml:space="preserve">Of the </w:t>
      </w:r>
      <w:r w:rsidR="001C0732" w:rsidRPr="00AA48D7">
        <w:rPr>
          <w:rFonts w:ascii="Arial" w:hAnsi="Arial" w:cs="Arial"/>
          <w:b/>
          <w:sz w:val="24"/>
          <w:szCs w:val="24"/>
        </w:rPr>
        <w:t>1</w:t>
      </w:r>
      <w:r w:rsidR="00146B4F" w:rsidRPr="00AA48D7">
        <w:rPr>
          <w:rFonts w:ascii="Arial" w:hAnsi="Arial" w:cs="Arial"/>
          <w:b/>
          <w:sz w:val="24"/>
          <w:szCs w:val="24"/>
        </w:rPr>
        <w:t>47</w:t>
      </w:r>
      <w:r w:rsidRPr="00AA48D7">
        <w:rPr>
          <w:rFonts w:ascii="Arial" w:hAnsi="Arial" w:cs="Arial"/>
          <w:b/>
          <w:sz w:val="24"/>
          <w:szCs w:val="24"/>
        </w:rPr>
        <w:t xml:space="preserve"> control</w:t>
      </w:r>
      <w:r w:rsidR="0000173D" w:rsidRPr="00AA48D7">
        <w:rPr>
          <w:rFonts w:ascii="Arial" w:hAnsi="Arial" w:cs="Arial"/>
          <w:b/>
          <w:sz w:val="24"/>
          <w:szCs w:val="24"/>
        </w:rPr>
        <w:t>s</w:t>
      </w:r>
      <w:r w:rsidRPr="00AA48D7">
        <w:rPr>
          <w:rFonts w:ascii="Arial" w:hAnsi="Arial" w:cs="Arial"/>
          <w:b/>
          <w:sz w:val="24"/>
          <w:szCs w:val="24"/>
        </w:rPr>
        <w:t xml:space="preserve"> tested by the auditor, </w:t>
      </w:r>
      <w:r w:rsidR="001A1541" w:rsidRPr="00AA48D7">
        <w:rPr>
          <w:rFonts w:ascii="Arial" w:hAnsi="Arial" w:cs="Arial"/>
          <w:b/>
          <w:sz w:val="24"/>
          <w:szCs w:val="24"/>
        </w:rPr>
        <w:t>1</w:t>
      </w:r>
      <w:r w:rsidRPr="00AA48D7">
        <w:rPr>
          <w:rFonts w:ascii="Arial" w:hAnsi="Arial" w:cs="Arial"/>
          <w:b/>
          <w:sz w:val="24"/>
          <w:szCs w:val="24"/>
        </w:rPr>
        <w:t xml:space="preserve"> exception</w:t>
      </w:r>
      <w:r w:rsidR="001A1541" w:rsidRPr="00AA48D7">
        <w:rPr>
          <w:rFonts w:ascii="Arial" w:hAnsi="Arial" w:cs="Arial"/>
          <w:b/>
          <w:sz w:val="24"/>
          <w:szCs w:val="24"/>
        </w:rPr>
        <w:t xml:space="preserve"> was</w:t>
      </w:r>
      <w:r w:rsidRPr="00AA48D7">
        <w:rPr>
          <w:rFonts w:ascii="Arial" w:hAnsi="Arial" w:cs="Arial"/>
          <w:b/>
          <w:sz w:val="24"/>
          <w:szCs w:val="24"/>
        </w:rPr>
        <w:t xml:space="preserve"> </w:t>
      </w:r>
      <w:r w:rsidR="00CD5E3D" w:rsidRPr="00AA48D7">
        <w:rPr>
          <w:rFonts w:ascii="Arial" w:hAnsi="Arial" w:cs="Arial"/>
          <w:b/>
          <w:sz w:val="24"/>
          <w:szCs w:val="24"/>
        </w:rPr>
        <w:t>identified</w:t>
      </w:r>
      <w:r w:rsidRPr="00AA48D7">
        <w:rPr>
          <w:rFonts w:ascii="Arial" w:hAnsi="Arial" w:cs="Arial"/>
          <w:b/>
          <w:sz w:val="24"/>
          <w:szCs w:val="24"/>
        </w:rPr>
        <w:t>:</w:t>
      </w:r>
      <w:r w:rsidR="001C0732" w:rsidRPr="00AA48D7">
        <w:rPr>
          <w:rFonts w:ascii="Arial" w:hAnsi="Arial" w:cs="Arial"/>
          <w:b/>
          <w:sz w:val="24"/>
          <w:szCs w:val="24"/>
        </w:rPr>
        <w:t xml:space="preserve"> </w:t>
      </w:r>
    </w:p>
    <w:p w:rsidR="004E2D2A" w:rsidRPr="00AA48D7" w:rsidRDefault="004E2D2A" w:rsidP="00AA48D7">
      <w:pPr>
        <w:numPr>
          <w:ilvl w:val="0"/>
          <w:numId w:val="26"/>
        </w:numPr>
        <w:spacing w:line="240" w:lineRule="auto"/>
        <w:jc w:val="both"/>
        <w:rPr>
          <w:rFonts w:ascii="Arial" w:hAnsi="Arial" w:cs="Arial"/>
          <w:sz w:val="24"/>
          <w:szCs w:val="24"/>
        </w:rPr>
      </w:pPr>
      <w:r w:rsidRPr="00AA48D7">
        <w:rPr>
          <w:rFonts w:ascii="Arial" w:hAnsi="Arial" w:cs="Arial"/>
          <w:b/>
          <w:sz w:val="24"/>
          <w:szCs w:val="24"/>
        </w:rPr>
        <w:t xml:space="preserve">Page </w:t>
      </w:r>
      <w:r w:rsidR="00B82698" w:rsidRPr="00AA48D7">
        <w:rPr>
          <w:rFonts w:ascii="Arial" w:hAnsi="Arial" w:cs="Arial"/>
          <w:b/>
          <w:sz w:val="24"/>
          <w:szCs w:val="24"/>
        </w:rPr>
        <w:t>5</w:t>
      </w:r>
      <w:r w:rsidR="006E6AB7" w:rsidRPr="00AA48D7">
        <w:rPr>
          <w:rFonts w:ascii="Arial" w:hAnsi="Arial" w:cs="Arial"/>
          <w:b/>
          <w:sz w:val="24"/>
          <w:szCs w:val="24"/>
        </w:rPr>
        <w:t>8</w:t>
      </w:r>
      <w:r w:rsidRPr="00AA48D7">
        <w:rPr>
          <w:rFonts w:ascii="Arial" w:hAnsi="Arial" w:cs="Arial"/>
          <w:b/>
          <w:sz w:val="24"/>
          <w:szCs w:val="24"/>
        </w:rPr>
        <w:t xml:space="preserve"> – Control </w:t>
      </w:r>
      <w:r w:rsidR="006E6AB7" w:rsidRPr="00AA48D7">
        <w:rPr>
          <w:rFonts w:ascii="Arial" w:hAnsi="Arial" w:cs="Arial"/>
          <w:b/>
          <w:sz w:val="24"/>
          <w:szCs w:val="24"/>
        </w:rPr>
        <w:t>2a</w:t>
      </w:r>
      <w:r w:rsidRPr="00AA48D7">
        <w:rPr>
          <w:rFonts w:ascii="Arial" w:hAnsi="Arial" w:cs="Arial"/>
          <w:sz w:val="24"/>
          <w:szCs w:val="24"/>
        </w:rPr>
        <w:t xml:space="preserve"> – </w:t>
      </w:r>
      <w:r w:rsidR="0002494D" w:rsidRPr="00AA48D7">
        <w:rPr>
          <w:rFonts w:ascii="Arial" w:hAnsi="Arial" w:cs="Arial"/>
          <w:sz w:val="24"/>
          <w:szCs w:val="24"/>
        </w:rPr>
        <w:t>Re US and UK operational controls for 1 of 40 client account update requests selected for testing, the client’s request was not processed timely. PwC selected 24 additional client account update requests and noted no additional exceptions.</w:t>
      </w:r>
      <w:r w:rsidRPr="00AA48D7">
        <w:rPr>
          <w:rFonts w:ascii="Arial" w:hAnsi="Arial" w:cs="Arial"/>
          <w:sz w:val="24"/>
          <w:szCs w:val="24"/>
        </w:rPr>
        <w:t xml:space="preserve"> </w:t>
      </w:r>
    </w:p>
    <w:p w:rsidR="004E2D2A" w:rsidRPr="00AA48D7" w:rsidRDefault="004E2D2A"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w:t>
      </w:r>
      <w:r w:rsidR="00B82698" w:rsidRPr="00AA48D7">
        <w:rPr>
          <w:rFonts w:ascii="Arial" w:hAnsi="Arial" w:cs="Arial"/>
          <w:sz w:val="24"/>
          <w:szCs w:val="24"/>
        </w:rPr>
        <w:t xml:space="preserve">Management acknowledges the finding. </w:t>
      </w:r>
      <w:r w:rsidR="0002494D" w:rsidRPr="00AA48D7">
        <w:rPr>
          <w:rFonts w:ascii="Arial" w:hAnsi="Arial" w:cs="Arial"/>
          <w:sz w:val="24"/>
          <w:szCs w:val="24"/>
        </w:rPr>
        <w:t>Management has reinforced the importance of timely communication of client account changes to the Client Operations team for processing and performed additional training.</w:t>
      </w:r>
      <w:r w:rsidRPr="00AA48D7">
        <w:rPr>
          <w:rFonts w:ascii="Arial" w:hAnsi="Arial" w:cs="Arial"/>
          <w:sz w:val="24"/>
          <w:szCs w:val="24"/>
        </w:rPr>
        <w:t xml:space="preserve"> </w:t>
      </w:r>
    </w:p>
    <w:p w:rsidR="00B82698" w:rsidRPr="00AA48D7" w:rsidRDefault="00B82698" w:rsidP="004E2D2A">
      <w:pPr>
        <w:spacing w:line="240" w:lineRule="auto"/>
        <w:ind w:left="720"/>
        <w:rPr>
          <w:rFonts w:ascii="Arial" w:hAnsi="Arial" w:cs="Arial"/>
          <w:sz w:val="24"/>
          <w:szCs w:val="24"/>
        </w:rPr>
      </w:pPr>
    </w:p>
    <w:p w:rsidR="00B82698" w:rsidRPr="00AA48D7" w:rsidRDefault="00B82698" w:rsidP="004E2D2A">
      <w:pPr>
        <w:spacing w:line="240" w:lineRule="auto"/>
        <w:ind w:left="720"/>
        <w:rPr>
          <w:rFonts w:ascii="Arial" w:hAnsi="Arial" w:cs="Arial"/>
          <w:sz w:val="24"/>
          <w:szCs w:val="24"/>
        </w:rPr>
      </w:pPr>
    </w:p>
    <w:p w:rsidR="00B82698" w:rsidRPr="00AA48D7" w:rsidRDefault="00B82698" w:rsidP="004E2D2A">
      <w:pPr>
        <w:spacing w:line="240" w:lineRule="auto"/>
        <w:ind w:left="720"/>
        <w:rPr>
          <w:rFonts w:ascii="Arial" w:hAnsi="Arial" w:cs="Arial"/>
          <w:sz w:val="24"/>
          <w:szCs w:val="24"/>
        </w:rPr>
      </w:pPr>
    </w:p>
    <w:p w:rsidR="00B82698" w:rsidRPr="00AA48D7" w:rsidRDefault="00B82698" w:rsidP="004E2D2A">
      <w:pPr>
        <w:spacing w:line="240" w:lineRule="auto"/>
        <w:ind w:left="720"/>
        <w:rPr>
          <w:rFonts w:ascii="Arial" w:hAnsi="Arial" w:cs="Arial"/>
          <w:sz w:val="24"/>
          <w:szCs w:val="24"/>
        </w:rPr>
      </w:pPr>
    </w:p>
    <w:p w:rsidR="005F43D0" w:rsidRPr="00AA48D7" w:rsidRDefault="005F43D0" w:rsidP="005F43D0">
      <w:pPr>
        <w:spacing w:line="240" w:lineRule="auto"/>
        <w:rPr>
          <w:rFonts w:ascii="Arial" w:hAnsi="Arial" w:cs="Arial"/>
          <w:b/>
          <w:sz w:val="24"/>
          <w:szCs w:val="24"/>
        </w:rPr>
      </w:pPr>
    </w:p>
    <w:p w:rsidR="00CB587F" w:rsidRPr="00AA48D7" w:rsidRDefault="00CB587F" w:rsidP="00CB587F">
      <w:pPr>
        <w:spacing w:line="240" w:lineRule="auto"/>
        <w:rPr>
          <w:rFonts w:ascii="Arial" w:hAnsi="Arial" w:cs="Arial"/>
          <w:sz w:val="24"/>
          <w:szCs w:val="24"/>
        </w:rPr>
      </w:pPr>
    </w:p>
    <w:p w:rsidR="007706BB" w:rsidRPr="00AA48D7" w:rsidRDefault="007706BB" w:rsidP="006F3D54">
      <w:pPr>
        <w:spacing w:line="240" w:lineRule="auto"/>
        <w:rPr>
          <w:rFonts w:ascii="Arial" w:hAnsi="Arial" w:cs="Arial"/>
          <w:b/>
          <w:sz w:val="24"/>
          <w:szCs w:val="24"/>
        </w:rPr>
      </w:pPr>
    </w:p>
    <w:p w:rsidR="00B80689" w:rsidRPr="00AA48D7" w:rsidRDefault="00B80689" w:rsidP="00AA48D7">
      <w:pPr>
        <w:spacing w:line="240" w:lineRule="auto"/>
        <w:jc w:val="both"/>
        <w:rPr>
          <w:rFonts w:ascii="Arial" w:hAnsi="Arial" w:cs="Arial"/>
          <w:b/>
          <w:sz w:val="24"/>
          <w:szCs w:val="24"/>
        </w:rPr>
      </w:pPr>
      <w:r w:rsidRPr="00AA48D7">
        <w:rPr>
          <w:rFonts w:ascii="Arial" w:hAnsi="Arial" w:cs="Arial"/>
          <w:b/>
          <w:sz w:val="24"/>
          <w:szCs w:val="24"/>
        </w:rPr>
        <w:lastRenderedPageBreak/>
        <w:t>Oldfield Partner</w:t>
      </w:r>
      <w:r w:rsidR="007706BB" w:rsidRPr="00AA48D7">
        <w:rPr>
          <w:rFonts w:ascii="Arial" w:hAnsi="Arial" w:cs="Arial"/>
          <w:b/>
          <w:sz w:val="24"/>
          <w:szCs w:val="24"/>
        </w:rPr>
        <w:t>s</w:t>
      </w:r>
      <w:r w:rsidRPr="00AA48D7">
        <w:rPr>
          <w:rFonts w:ascii="Arial" w:hAnsi="Arial" w:cs="Arial"/>
          <w:b/>
          <w:sz w:val="24"/>
          <w:szCs w:val="24"/>
        </w:rPr>
        <w:t xml:space="preserve"> LLP</w:t>
      </w:r>
    </w:p>
    <w:p w:rsidR="00B80689" w:rsidRPr="00AA48D7" w:rsidRDefault="00B80689" w:rsidP="00AA48D7">
      <w:pPr>
        <w:spacing w:line="240" w:lineRule="auto"/>
        <w:jc w:val="both"/>
        <w:rPr>
          <w:rFonts w:ascii="Arial" w:hAnsi="Arial" w:cs="Arial"/>
          <w:sz w:val="24"/>
          <w:szCs w:val="24"/>
        </w:rPr>
      </w:pPr>
      <w:r w:rsidRPr="00AA48D7">
        <w:rPr>
          <w:rFonts w:ascii="Arial" w:hAnsi="Arial" w:cs="Arial"/>
          <w:sz w:val="24"/>
          <w:szCs w:val="24"/>
        </w:rPr>
        <w:t>“AAF 01/06 Assurance Report on Internal Controls</w:t>
      </w:r>
      <w:r w:rsidR="00F21EA0" w:rsidRPr="00AA48D7">
        <w:rPr>
          <w:rFonts w:ascii="Arial" w:hAnsi="Arial" w:cs="Arial"/>
          <w:sz w:val="24"/>
          <w:szCs w:val="24"/>
        </w:rPr>
        <w:t>”</w:t>
      </w:r>
      <w:r w:rsidRPr="00AA48D7">
        <w:rPr>
          <w:rFonts w:ascii="Arial" w:hAnsi="Arial" w:cs="Arial"/>
          <w:sz w:val="24"/>
          <w:szCs w:val="24"/>
        </w:rPr>
        <w:t xml:space="preserve"> for the period 1 July 201</w:t>
      </w:r>
      <w:r w:rsidR="00265D9A" w:rsidRPr="00AA48D7">
        <w:rPr>
          <w:rFonts w:ascii="Arial" w:hAnsi="Arial" w:cs="Arial"/>
          <w:sz w:val="24"/>
          <w:szCs w:val="24"/>
        </w:rPr>
        <w:t>5</w:t>
      </w:r>
      <w:r w:rsidRPr="00AA48D7">
        <w:rPr>
          <w:rFonts w:ascii="Arial" w:hAnsi="Arial" w:cs="Arial"/>
          <w:sz w:val="24"/>
          <w:szCs w:val="24"/>
        </w:rPr>
        <w:t xml:space="preserve"> to 30 June 201</w:t>
      </w:r>
      <w:r w:rsidR="00265D9A" w:rsidRPr="00AA48D7">
        <w:rPr>
          <w:rFonts w:ascii="Arial" w:hAnsi="Arial" w:cs="Arial"/>
          <w:sz w:val="24"/>
          <w:szCs w:val="24"/>
        </w:rPr>
        <w:t>6</w:t>
      </w:r>
    </w:p>
    <w:p w:rsidR="00F21EA0" w:rsidRPr="00AA48D7" w:rsidRDefault="00F21EA0" w:rsidP="00AA48D7">
      <w:pPr>
        <w:spacing w:line="240" w:lineRule="auto"/>
        <w:jc w:val="both"/>
        <w:rPr>
          <w:rFonts w:ascii="Arial" w:hAnsi="Arial" w:cs="Arial"/>
          <w:sz w:val="24"/>
          <w:szCs w:val="24"/>
        </w:rPr>
      </w:pPr>
      <w:r w:rsidRPr="00AA48D7">
        <w:rPr>
          <w:rFonts w:ascii="Arial" w:hAnsi="Arial" w:cs="Arial"/>
          <w:sz w:val="24"/>
          <w:szCs w:val="24"/>
        </w:rPr>
        <w:t>Auditors: Deloitte LLP</w:t>
      </w:r>
    </w:p>
    <w:p w:rsidR="00F21EA0" w:rsidRPr="00AA48D7" w:rsidRDefault="00F21EA0" w:rsidP="00AA48D7">
      <w:pPr>
        <w:spacing w:line="240" w:lineRule="auto"/>
        <w:jc w:val="both"/>
        <w:rPr>
          <w:rFonts w:ascii="Arial" w:hAnsi="Arial" w:cs="Arial"/>
          <w:sz w:val="24"/>
          <w:szCs w:val="24"/>
        </w:rPr>
      </w:pPr>
      <w:r w:rsidRPr="00AA48D7">
        <w:rPr>
          <w:rFonts w:ascii="Arial" w:hAnsi="Arial" w:cs="Arial"/>
          <w:sz w:val="24"/>
          <w:szCs w:val="24"/>
        </w:rPr>
        <w:t xml:space="preserve">In the </w:t>
      </w:r>
      <w:r w:rsidR="005E1967" w:rsidRPr="00AA48D7">
        <w:rPr>
          <w:rFonts w:ascii="Arial" w:hAnsi="Arial" w:cs="Arial"/>
          <w:sz w:val="24"/>
          <w:szCs w:val="24"/>
        </w:rPr>
        <w:t>auditor’s</w:t>
      </w:r>
      <w:r w:rsidRPr="00AA48D7">
        <w:rPr>
          <w:rFonts w:ascii="Arial" w:hAnsi="Arial" w:cs="Arial"/>
          <w:sz w:val="24"/>
          <w:szCs w:val="24"/>
        </w:rPr>
        <w:t xml:space="preserve"> opinion, in all material respects</w:t>
      </w:r>
      <w:r w:rsidR="0000173D" w:rsidRPr="00AA48D7">
        <w:rPr>
          <w:rFonts w:ascii="Arial" w:hAnsi="Arial" w:cs="Arial"/>
          <w:sz w:val="24"/>
          <w:szCs w:val="24"/>
        </w:rPr>
        <w:t>:</w:t>
      </w:r>
    </w:p>
    <w:p w:rsidR="00F21EA0" w:rsidRPr="00AA48D7" w:rsidRDefault="001365B7" w:rsidP="00AA48D7">
      <w:pPr>
        <w:numPr>
          <w:ilvl w:val="0"/>
          <w:numId w:val="10"/>
        </w:numPr>
        <w:spacing w:line="240" w:lineRule="auto"/>
        <w:jc w:val="both"/>
        <w:rPr>
          <w:rFonts w:ascii="Arial" w:hAnsi="Arial" w:cs="Arial"/>
          <w:sz w:val="24"/>
          <w:szCs w:val="24"/>
        </w:rPr>
      </w:pPr>
      <w:r w:rsidRPr="00AA48D7">
        <w:rPr>
          <w:rFonts w:ascii="Arial" w:hAnsi="Arial" w:cs="Arial"/>
          <w:sz w:val="24"/>
          <w:szCs w:val="24"/>
        </w:rPr>
        <w:t>t</w:t>
      </w:r>
      <w:r w:rsidR="00F21EA0" w:rsidRPr="00AA48D7">
        <w:rPr>
          <w:rFonts w:ascii="Arial" w:hAnsi="Arial" w:cs="Arial"/>
          <w:sz w:val="24"/>
          <w:szCs w:val="24"/>
        </w:rPr>
        <w:t>he description on pages 1</w:t>
      </w:r>
      <w:r w:rsidR="00AB1FAC" w:rsidRPr="00AA48D7">
        <w:rPr>
          <w:rFonts w:ascii="Arial" w:hAnsi="Arial" w:cs="Arial"/>
          <w:sz w:val="24"/>
          <w:szCs w:val="24"/>
        </w:rPr>
        <w:t>0</w:t>
      </w:r>
      <w:r w:rsidR="00F21EA0" w:rsidRPr="00AA48D7">
        <w:rPr>
          <w:rFonts w:ascii="Arial" w:hAnsi="Arial" w:cs="Arial"/>
          <w:sz w:val="24"/>
          <w:szCs w:val="24"/>
        </w:rPr>
        <w:t xml:space="preserve"> to 3</w:t>
      </w:r>
      <w:r w:rsidR="00265D9A" w:rsidRPr="00AA48D7">
        <w:rPr>
          <w:rFonts w:ascii="Arial" w:hAnsi="Arial" w:cs="Arial"/>
          <w:sz w:val="24"/>
          <w:szCs w:val="24"/>
        </w:rPr>
        <w:t>8</w:t>
      </w:r>
      <w:r w:rsidR="00F21EA0" w:rsidRPr="00AA48D7">
        <w:rPr>
          <w:rFonts w:ascii="Arial" w:hAnsi="Arial" w:cs="Arial"/>
          <w:sz w:val="24"/>
          <w:szCs w:val="24"/>
        </w:rPr>
        <w:t xml:space="preserve"> fairly presents the control procedures of Oldfield Partners LLP’s investment management services that were designed and implemented throughout the period 1 July 201</w:t>
      </w:r>
      <w:r w:rsidR="00265D9A" w:rsidRPr="00AA48D7">
        <w:rPr>
          <w:rFonts w:ascii="Arial" w:hAnsi="Arial" w:cs="Arial"/>
          <w:sz w:val="24"/>
          <w:szCs w:val="24"/>
        </w:rPr>
        <w:t>5</w:t>
      </w:r>
      <w:r w:rsidR="00F21EA0" w:rsidRPr="00AA48D7">
        <w:rPr>
          <w:rFonts w:ascii="Arial" w:hAnsi="Arial" w:cs="Arial"/>
          <w:sz w:val="24"/>
          <w:szCs w:val="24"/>
        </w:rPr>
        <w:t xml:space="preserve"> to 30 June 201</w:t>
      </w:r>
      <w:r w:rsidR="00265D9A" w:rsidRPr="00AA48D7">
        <w:rPr>
          <w:rFonts w:ascii="Arial" w:hAnsi="Arial" w:cs="Arial"/>
          <w:sz w:val="24"/>
          <w:szCs w:val="24"/>
        </w:rPr>
        <w:t>6</w:t>
      </w:r>
      <w:r w:rsidR="00F21EA0" w:rsidRPr="00AA48D7">
        <w:rPr>
          <w:rFonts w:ascii="Arial" w:hAnsi="Arial" w:cs="Arial"/>
          <w:sz w:val="24"/>
          <w:szCs w:val="24"/>
        </w:rPr>
        <w:t>;</w:t>
      </w:r>
    </w:p>
    <w:p w:rsidR="00F21EA0" w:rsidRPr="00AA48D7" w:rsidRDefault="001365B7" w:rsidP="00AA48D7">
      <w:pPr>
        <w:numPr>
          <w:ilvl w:val="0"/>
          <w:numId w:val="10"/>
        </w:numPr>
        <w:spacing w:line="240" w:lineRule="auto"/>
        <w:jc w:val="both"/>
        <w:rPr>
          <w:rFonts w:ascii="Arial" w:hAnsi="Arial" w:cs="Arial"/>
          <w:sz w:val="24"/>
          <w:szCs w:val="24"/>
        </w:rPr>
      </w:pPr>
      <w:r w:rsidRPr="00AA48D7">
        <w:rPr>
          <w:rFonts w:ascii="Arial" w:hAnsi="Arial" w:cs="Arial"/>
          <w:sz w:val="24"/>
          <w:szCs w:val="24"/>
        </w:rPr>
        <w:t>t</w:t>
      </w:r>
      <w:r w:rsidR="00F21EA0" w:rsidRPr="00AA48D7">
        <w:rPr>
          <w:rFonts w:ascii="Arial" w:hAnsi="Arial" w:cs="Arial"/>
          <w:sz w:val="24"/>
          <w:szCs w:val="24"/>
        </w:rPr>
        <w:t>he controls related to the control objectives stated in the description on pages 1</w:t>
      </w:r>
      <w:r w:rsidR="00AB1FAC" w:rsidRPr="00AA48D7">
        <w:rPr>
          <w:rFonts w:ascii="Arial" w:hAnsi="Arial" w:cs="Arial"/>
          <w:sz w:val="24"/>
          <w:szCs w:val="24"/>
        </w:rPr>
        <w:t>0</w:t>
      </w:r>
      <w:r w:rsidR="00F21EA0" w:rsidRPr="00AA48D7">
        <w:rPr>
          <w:rFonts w:ascii="Arial" w:hAnsi="Arial" w:cs="Arial"/>
          <w:sz w:val="24"/>
          <w:szCs w:val="24"/>
        </w:rPr>
        <w:t xml:space="preserve"> to 3</w:t>
      </w:r>
      <w:r w:rsidR="00265D9A" w:rsidRPr="00AA48D7">
        <w:rPr>
          <w:rFonts w:ascii="Arial" w:hAnsi="Arial" w:cs="Arial"/>
          <w:sz w:val="24"/>
          <w:szCs w:val="24"/>
        </w:rPr>
        <w:t>8</w:t>
      </w:r>
      <w:r w:rsidR="00F21EA0" w:rsidRPr="00AA48D7">
        <w:rPr>
          <w:rFonts w:ascii="Arial" w:hAnsi="Arial" w:cs="Arial"/>
          <w:sz w:val="24"/>
          <w:szCs w:val="24"/>
        </w:rPr>
        <w:t xml:space="preserve"> were suitably designed to provide reasonable assurance that the specified control objectives would be achieved if the described controls operated effectively throughout the period 1 July 201</w:t>
      </w:r>
      <w:r w:rsidR="00265D9A" w:rsidRPr="00AA48D7">
        <w:rPr>
          <w:rFonts w:ascii="Arial" w:hAnsi="Arial" w:cs="Arial"/>
          <w:sz w:val="24"/>
          <w:szCs w:val="24"/>
        </w:rPr>
        <w:t>5</w:t>
      </w:r>
      <w:r w:rsidR="00F21EA0" w:rsidRPr="00AA48D7">
        <w:rPr>
          <w:rFonts w:ascii="Arial" w:hAnsi="Arial" w:cs="Arial"/>
          <w:sz w:val="24"/>
          <w:szCs w:val="24"/>
        </w:rPr>
        <w:t xml:space="preserve"> to 30 June 201</w:t>
      </w:r>
      <w:r w:rsidR="00265D9A" w:rsidRPr="00AA48D7">
        <w:rPr>
          <w:rFonts w:ascii="Arial" w:hAnsi="Arial" w:cs="Arial"/>
          <w:sz w:val="24"/>
          <w:szCs w:val="24"/>
        </w:rPr>
        <w:t>6</w:t>
      </w:r>
      <w:r w:rsidR="00F21EA0" w:rsidRPr="00AA48D7">
        <w:rPr>
          <w:rFonts w:ascii="Arial" w:hAnsi="Arial" w:cs="Arial"/>
          <w:sz w:val="24"/>
          <w:szCs w:val="24"/>
        </w:rPr>
        <w:t>; and</w:t>
      </w:r>
    </w:p>
    <w:p w:rsidR="00F21EA0" w:rsidRPr="00AA48D7" w:rsidRDefault="001365B7" w:rsidP="00AA48D7">
      <w:pPr>
        <w:numPr>
          <w:ilvl w:val="0"/>
          <w:numId w:val="10"/>
        </w:numPr>
        <w:spacing w:line="240" w:lineRule="auto"/>
        <w:jc w:val="both"/>
        <w:rPr>
          <w:rFonts w:ascii="Arial" w:hAnsi="Arial" w:cs="Arial"/>
          <w:sz w:val="24"/>
          <w:szCs w:val="24"/>
        </w:rPr>
      </w:pPr>
      <w:proofErr w:type="gramStart"/>
      <w:r w:rsidRPr="00AA48D7">
        <w:rPr>
          <w:rFonts w:ascii="Arial" w:hAnsi="Arial" w:cs="Arial"/>
          <w:sz w:val="24"/>
          <w:szCs w:val="24"/>
        </w:rPr>
        <w:t>t</w:t>
      </w:r>
      <w:r w:rsidR="00F21EA0" w:rsidRPr="00AA48D7">
        <w:rPr>
          <w:rFonts w:ascii="Arial" w:hAnsi="Arial" w:cs="Arial"/>
          <w:sz w:val="24"/>
          <w:szCs w:val="24"/>
        </w:rPr>
        <w:t>he</w:t>
      </w:r>
      <w:proofErr w:type="gramEnd"/>
      <w:r w:rsidR="00F21EA0" w:rsidRPr="00AA48D7">
        <w:rPr>
          <w:rFonts w:ascii="Arial" w:hAnsi="Arial" w:cs="Arial"/>
          <w:sz w:val="24"/>
          <w:szCs w:val="24"/>
        </w:rPr>
        <w:t xml:space="preserve"> controls that we tested were operating with sufficient effectiveness to provide reasonable assurance, that the related control objectives stated in the description were achieved throughout the period 1 July 201</w:t>
      </w:r>
      <w:r w:rsidR="00265D9A" w:rsidRPr="00AA48D7">
        <w:rPr>
          <w:rFonts w:ascii="Arial" w:hAnsi="Arial" w:cs="Arial"/>
          <w:sz w:val="24"/>
          <w:szCs w:val="24"/>
        </w:rPr>
        <w:t>5</w:t>
      </w:r>
      <w:r w:rsidR="00F21EA0" w:rsidRPr="00AA48D7">
        <w:rPr>
          <w:rFonts w:ascii="Arial" w:hAnsi="Arial" w:cs="Arial"/>
          <w:sz w:val="24"/>
          <w:szCs w:val="24"/>
        </w:rPr>
        <w:t xml:space="preserve"> to 30 June 201</w:t>
      </w:r>
      <w:r w:rsidR="00265D9A" w:rsidRPr="00AA48D7">
        <w:rPr>
          <w:rFonts w:ascii="Arial" w:hAnsi="Arial" w:cs="Arial"/>
          <w:sz w:val="24"/>
          <w:szCs w:val="24"/>
        </w:rPr>
        <w:t>6</w:t>
      </w:r>
      <w:r w:rsidR="00F21EA0" w:rsidRPr="00AA48D7">
        <w:rPr>
          <w:rFonts w:ascii="Arial" w:hAnsi="Arial" w:cs="Arial"/>
          <w:sz w:val="24"/>
          <w:szCs w:val="24"/>
        </w:rPr>
        <w:t xml:space="preserve">. </w:t>
      </w:r>
    </w:p>
    <w:p w:rsidR="00FB28BC" w:rsidRPr="00AA48D7" w:rsidRDefault="00FB28BC" w:rsidP="00AA48D7">
      <w:pPr>
        <w:spacing w:line="240" w:lineRule="auto"/>
        <w:jc w:val="both"/>
        <w:rPr>
          <w:rFonts w:ascii="Arial" w:hAnsi="Arial" w:cs="Arial"/>
          <w:b/>
          <w:sz w:val="24"/>
          <w:szCs w:val="24"/>
        </w:rPr>
      </w:pPr>
      <w:r w:rsidRPr="00AA48D7">
        <w:rPr>
          <w:rFonts w:ascii="Arial" w:hAnsi="Arial" w:cs="Arial"/>
          <w:b/>
          <w:sz w:val="24"/>
          <w:szCs w:val="24"/>
        </w:rPr>
        <w:t>Of the</w:t>
      </w:r>
      <w:r w:rsidR="00677C12" w:rsidRPr="00AA48D7">
        <w:rPr>
          <w:rFonts w:ascii="Arial" w:hAnsi="Arial" w:cs="Arial"/>
          <w:b/>
          <w:sz w:val="24"/>
          <w:szCs w:val="24"/>
        </w:rPr>
        <w:t xml:space="preserve"> </w:t>
      </w:r>
      <w:r w:rsidR="006B303E" w:rsidRPr="00AA48D7">
        <w:rPr>
          <w:rFonts w:ascii="Arial" w:hAnsi="Arial" w:cs="Arial"/>
          <w:b/>
          <w:sz w:val="24"/>
          <w:szCs w:val="24"/>
        </w:rPr>
        <w:t>15</w:t>
      </w:r>
      <w:r w:rsidR="00265D9A" w:rsidRPr="00AA48D7">
        <w:rPr>
          <w:rFonts w:ascii="Arial" w:hAnsi="Arial" w:cs="Arial"/>
          <w:b/>
          <w:sz w:val="24"/>
          <w:szCs w:val="24"/>
        </w:rPr>
        <w:t>4</w:t>
      </w:r>
      <w:r w:rsidRPr="00AA48D7">
        <w:rPr>
          <w:rFonts w:ascii="Arial" w:hAnsi="Arial" w:cs="Arial"/>
          <w:b/>
          <w:sz w:val="24"/>
          <w:szCs w:val="24"/>
        </w:rPr>
        <w:t xml:space="preserve"> control</w:t>
      </w:r>
      <w:r w:rsidR="0000173D" w:rsidRPr="00AA48D7">
        <w:rPr>
          <w:rFonts w:ascii="Arial" w:hAnsi="Arial" w:cs="Arial"/>
          <w:b/>
          <w:sz w:val="24"/>
          <w:szCs w:val="24"/>
        </w:rPr>
        <w:t>s</w:t>
      </w:r>
      <w:r w:rsidRPr="00AA48D7">
        <w:rPr>
          <w:rFonts w:ascii="Arial" w:hAnsi="Arial" w:cs="Arial"/>
          <w:b/>
          <w:sz w:val="24"/>
          <w:szCs w:val="24"/>
        </w:rPr>
        <w:t xml:space="preserve"> tested by the auditor,</w:t>
      </w:r>
      <w:r w:rsidR="00677C12" w:rsidRPr="00AA48D7">
        <w:rPr>
          <w:rFonts w:ascii="Arial" w:hAnsi="Arial" w:cs="Arial"/>
          <w:b/>
          <w:sz w:val="24"/>
          <w:szCs w:val="24"/>
        </w:rPr>
        <w:t xml:space="preserve"> </w:t>
      </w:r>
      <w:r w:rsidR="00265D9A" w:rsidRPr="00AA48D7">
        <w:rPr>
          <w:rFonts w:ascii="Arial" w:hAnsi="Arial" w:cs="Arial"/>
          <w:b/>
          <w:sz w:val="24"/>
          <w:szCs w:val="24"/>
        </w:rPr>
        <w:t>1</w:t>
      </w:r>
      <w:r w:rsidRPr="00AA48D7">
        <w:rPr>
          <w:rFonts w:ascii="Arial" w:hAnsi="Arial" w:cs="Arial"/>
          <w:b/>
          <w:sz w:val="24"/>
          <w:szCs w:val="24"/>
        </w:rPr>
        <w:t xml:space="preserve"> exception w</w:t>
      </w:r>
      <w:r w:rsidR="00265D9A" w:rsidRPr="00AA48D7">
        <w:rPr>
          <w:rFonts w:ascii="Arial" w:hAnsi="Arial" w:cs="Arial"/>
          <w:b/>
          <w:sz w:val="24"/>
          <w:szCs w:val="24"/>
        </w:rPr>
        <w:t>as</w:t>
      </w:r>
      <w:r w:rsidRPr="00AA48D7">
        <w:rPr>
          <w:rFonts w:ascii="Arial" w:hAnsi="Arial" w:cs="Arial"/>
          <w:b/>
          <w:sz w:val="24"/>
          <w:szCs w:val="24"/>
        </w:rPr>
        <w:t xml:space="preserve"> </w:t>
      </w:r>
      <w:r w:rsidR="00CD5E3D" w:rsidRPr="00AA48D7">
        <w:rPr>
          <w:rFonts w:ascii="Arial" w:hAnsi="Arial" w:cs="Arial"/>
          <w:b/>
          <w:sz w:val="24"/>
          <w:szCs w:val="24"/>
        </w:rPr>
        <w:t>identified</w:t>
      </w:r>
      <w:r w:rsidR="006B303E" w:rsidRPr="00AA48D7">
        <w:rPr>
          <w:rFonts w:ascii="Arial" w:hAnsi="Arial" w:cs="Arial"/>
          <w:b/>
          <w:sz w:val="24"/>
          <w:szCs w:val="24"/>
        </w:rPr>
        <w:t>.</w:t>
      </w:r>
    </w:p>
    <w:p w:rsidR="007F79AF" w:rsidRPr="00AA48D7" w:rsidRDefault="00DF214E" w:rsidP="00AA48D7">
      <w:pPr>
        <w:numPr>
          <w:ilvl w:val="0"/>
          <w:numId w:val="31"/>
        </w:numPr>
        <w:spacing w:line="240" w:lineRule="auto"/>
        <w:jc w:val="both"/>
        <w:rPr>
          <w:rFonts w:ascii="Arial" w:hAnsi="Arial" w:cs="Arial"/>
          <w:sz w:val="24"/>
          <w:szCs w:val="24"/>
        </w:rPr>
      </w:pPr>
      <w:r w:rsidRPr="00AA48D7">
        <w:rPr>
          <w:rFonts w:ascii="Arial" w:hAnsi="Arial" w:cs="Arial"/>
          <w:b/>
          <w:sz w:val="24"/>
          <w:szCs w:val="24"/>
        </w:rPr>
        <w:t xml:space="preserve">Page </w:t>
      </w:r>
      <w:r w:rsidR="007F79AF" w:rsidRPr="00AA48D7">
        <w:rPr>
          <w:rFonts w:ascii="Arial" w:hAnsi="Arial" w:cs="Arial"/>
          <w:b/>
          <w:sz w:val="24"/>
          <w:szCs w:val="24"/>
        </w:rPr>
        <w:t>31</w:t>
      </w:r>
      <w:r w:rsidRPr="00AA48D7">
        <w:rPr>
          <w:rFonts w:ascii="Arial" w:hAnsi="Arial" w:cs="Arial"/>
          <w:b/>
          <w:sz w:val="24"/>
          <w:szCs w:val="24"/>
        </w:rPr>
        <w:t xml:space="preserve"> – Control </w:t>
      </w:r>
      <w:r w:rsidR="007F79AF" w:rsidRPr="00AA48D7">
        <w:rPr>
          <w:rFonts w:ascii="Arial" w:hAnsi="Arial" w:cs="Arial"/>
          <w:b/>
          <w:sz w:val="24"/>
          <w:szCs w:val="24"/>
        </w:rPr>
        <w:t>7</w:t>
      </w:r>
      <w:r w:rsidRPr="00AA48D7">
        <w:rPr>
          <w:rFonts w:ascii="Arial" w:hAnsi="Arial" w:cs="Arial"/>
          <w:b/>
          <w:sz w:val="24"/>
          <w:szCs w:val="24"/>
        </w:rPr>
        <w:t>.</w:t>
      </w:r>
      <w:r w:rsidR="007F79AF" w:rsidRPr="00AA48D7">
        <w:rPr>
          <w:rFonts w:ascii="Arial" w:hAnsi="Arial" w:cs="Arial"/>
          <w:b/>
          <w:sz w:val="24"/>
          <w:szCs w:val="24"/>
        </w:rPr>
        <w:t>2</w:t>
      </w:r>
      <w:r w:rsidRPr="00AA48D7">
        <w:rPr>
          <w:rFonts w:ascii="Arial" w:hAnsi="Arial" w:cs="Arial"/>
          <w:b/>
          <w:sz w:val="24"/>
          <w:szCs w:val="24"/>
        </w:rPr>
        <w:t>.</w:t>
      </w:r>
      <w:r w:rsidR="007F79AF" w:rsidRPr="00AA48D7">
        <w:rPr>
          <w:rFonts w:ascii="Arial" w:hAnsi="Arial" w:cs="Arial"/>
          <w:b/>
          <w:sz w:val="24"/>
          <w:szCs w:val="24"/>
        </w:rPr>
        <w:t>4</w:t>
      </w:r>
      <w:r w:rsidRPr="00AA48D7">
        <w:rPr>
          <w:rFonts w:ascii="Arial" w:hAnsi="Arial" w:cs="Arial"/>
          <w:sz w:val="24"/>
          <w:szCs w:val="24"/>
        </w:rPr>
        <w:t xml:space="preserve"> – For </w:t>
      </w:r>
      <w:r w:rsidR="007F79AF" w:rsidRPr="00AA48D7">
        <w:rPr>
          <w:rFonts w:ascii="Arial" w:hAnsi="Arial" w:cs="Arial"/>
          <w:sz w:val="24"/>
          <w:szCs w:val="24"/>
        </w:rPr>
        <w:t>a sample of 1 out of 2 new joiners there was no documented approval from Head of Operations for access to Eagle IAS.</w:t>
      </w:r>
    </w:p>
    <w:p w:rsidR="00DF214E" w:rsidRPr="00AA48D7" w:rsidRDefault="00667413" w:rsidP="00AA48D7">
      <w:pPr>
        <w:spacing w:line="240" w:lineRule="auto"/>
        <w:ind w:left="709" w:hanging="709"/>
        <w:jc w:val="both"/>
        <w:rPr>
          <w:rFonts w:ascii="Arial" w:hAnsi="Arial" w:cs="Arial"/>
          <w:sz w:val="24"/>
          <w:szCs w:val="24"/>
        </w:rPr>
      </w:pPr>
      <w:r w:rsidRPr="00AA48D7">
        <w:rPr>
          <w:rFonts w:ascii="Arial" w:hAnsi="Arial" w:cs="Arial"/>
          <w:sz w:val="24"/>
          <w:szCs w:val="24"/>
        </w:rPr>
        <w:t xml:space="preserve">           </w:t>
      </w:r>
      <w:r w:rsidR="007F79AF" w:rsidRPr="00AA48D7">
        <w:rPr>
          <w:rFonts w:ascii="Arial" w:hAnsi="Arial" w:cs="Arial"/>
          <w:sz w:val="24"/>
          <w:szCs w:val="24"/>
        </w:rPr>
        <w:t xml:space="preserve">Further investigation with Head of Operations revealed that it </w:t>
      </w:r>
      <w:proofErr w:type="gramStart"/>
      <w:r w:rsidR="007F79AF" w:rsidRPr="00AA48D7">
        <w:rPr>
          <w:rFonts w:ascii="Arial" w:hAnsi="Arial" w:cs="Arial"/>
          <w:sz w:val="24"/>
          <w:szCs w:val="24"/>
        </w:rPr>
        <w:t xml:space="preserve">was </w:t>
      </w:r>
      <w:r w:rsidRPr="00AA48D7">
        <w:rPr>
          <w:rFonts w:ascii="Arial" w:hAnsi="Arial" w:cs="Arial"/>
          <w:sz w:val="24"/>
          <w:szCs w:val="24"/>
        </w:rPr>
        <w:t xml:space="preserve"> </w:t>
      </w:r>
      <w:r w:rsidR="007F79AF" w:rsidRPr="00AA48D7">
        <w:rPr>
          <w:rFonts w:ascii="Arial" w:hAnsi="Arial" w:cs="Arial"/>
          <w:sz w:val="24"/>
          <w:szCs w:val="24"/>
        </w:rPr>
        <w:t>appropriate</w:t>
      </w:r>
      <w:proofErr w:type="gramEnd"/>
      <w:r w:rsidR="007F79AF" w:rsidRPr="00AA48D7">
        <w:rPr>
          <w:rFonts w:ascii="Arial" w:hAnsi="Arial" w:cs="Arial"/>
          <w:sz w:val="24"/>
          <w:szCs w:val="24"/>
        </w:rPr>
        <w:t xml:space="preserve"> for the new joiner to have access.</w:t>
      </w:r>
      <w:r w:rsidR="00DF214E" w:rsidRPr="00AA48D7">
        <w:rPr>
          <w:rFonts w:ascii="Arial" w:hAnsi="Arial" w:cs="Arial"/>
          <w:sz w:val="24"/>
          <w:szCs w:val="24"/>
        </w:rPr>
        <w:t xml:space="preserve"> </w:t>
      </w:r>
    </w:p>
    <w:p w:rsidR="00CD5E3D" w:rsidRPr="00AA48D7" w:rsidRDefault="00CD5E3D" w:rsidP="006F3D54">
      <w:pPr>
        <w:spacing w:line="240" w:lineRule="auto"/>
        <w:rPr>
          <w:rFonts w:ascii="Arial" w:hAnsi="Arial" w:cs="Arial"/>
          <w:b/>
          <w:sz w:val="24"/>
          <w:szCs w:val="24"/>
        </w:rPr>
      </w:pPr>
    </w:p>
    <w:p w:rsidR="0009574A" w:rsidRPr="00AA48D7" w:rsidRDefault="0009574A" w:rsidP="00AA48D7">
      <w:pPr>
        <w:spacing w:line="240" w:lineRule="auto"/>
        <w:jc w:val="both"/>
        <w:rPr>
          <w:rFonts w:ascii="Arial" w:hAnsi="Arial" w:cs="Arial"/>
          <w:b/>
          <w:sz w:val="24"/>
          <w:szCs w:val="24"/>
        </w:rPr>
      </w:pPr>
      <w:r w:rsidRPr="00AA48D7">
        <w:rPr>
          <w:rFonts w:ascii="Arial" w:hAnsi="Arial" w:cs="Arial"/>
          <w:b/>
          <w:sz w:val="24"/>
          <w:szCs w:val="24"/>
        </w:rPr>
        <w:t xml:space="preserve">Pantheon </w:t>
      </w:r>
    </w:p>
    <w:p w:rsidR="004871EE" w:rsidRPr="00AA48D7" w:rsidRDefault="004871EE" w:rsidP="00AA48D7">
      <w:pPr>
        <w:spacing w:line="240" w:lineRule="auto"/>
        <w:jc w:val="both"/>
        <w:rPr>
          <w:rFonts w:ascii="Arial" w:hAnsi="Arial" w:cs="Arial"/>
          <w:sz w:val="24"/>
          <w:szCs w:val="24"/>
        </w:rPr>
      </w:pPr>
      <w:r w:rsidRPr="00AA48D7">
        <w:rPr>
          <w:rFonts w:ascii="Arial" w:hAnsi="Arial" w:cs="Arial"/>
          <w:sz w:val="24"/>
          <w:szCs w:val="24"/>
        </w:rPr>
        <w:t>“Type II Report on Controls Placed in Operation Relating to Investment Advisory and Management Activities” for the period from 1 October, 201</w:t>
      </w:r>
      <w:r w:rsidR="00606407" w:rsidRPr="00AA48D7">
        <w:rPr>
          <w:rFonts w:ascii="Arial" w:hAnsi="Arial" w:cs="Arial"/>
          <w:sz w:val="24"/>
          <w:szCs w:val="24"/>
        </w:rPr>
        <w:t>5</w:t>
      </w:r>
      <w:r w:rsidRPr="00AA48D7">
        <w:rPr>
          <w:rFonts w:ascii="Arial" w:hAnsi="Arial" w:cs="Arial"/>
          <w:sz w:val="24"/>
          <w:szCs w:val="24"/>
        </w:rPr>
        <w:t xml:space="preserve"> to 30 September, 201</w:t>
      </w:r>
      <w:r w:rsidR="00606407" w:rsidRPr="00AA48D7">
        <w:rPr>
          <w:rFonts w:ascii="Arial" w:hAnsi="Arial" w:cs="Arial"/>
          <w:sz w:val="24"/>
          <w:szCs w:val="24"/>
        </w:rPr>
        <w:t>6</w:t>
      </w:r>
    </w:p>
    <w:p w:rsidR="00B447FC" w:rsidRPr="00AA48D7" w:rsidRDefault="00B447FC" w:rsidP="00AA48D7">
      <w:pPr>
        <w:spacing w:line="240" w:lineRule="auto"/>
        <w:jc w:val="both"/>
        <w:rPr>
          <w:rFonts w:ascii="Arial" w:hAnsi="Arial" w:cs="Arial"/>
          <w:sz w:val="24"/>
          <w:szCs w:val="24"/>
        </w:rPr>
      </w:pPr>
      <w:r w:rsidRPr="00AA48D7">
        <w:rPr>
          <w:rFonts w:ascii="Arial" w:hAnsi="Arial" w:cs="Arial"/>
          <w:sz w:val="24"/>
          <w:szCs w:val="24"/>
        </w:rPr>
        <w:t>Auditors: KPMG LLP</w:t>
      </w:r>
    </w:p>
    <w:p w:rsidR="00B447FC" w:rsidRPr="00AA48D7" w:rsidRDefault="00B447FC" w:rsidP="00AA48D7">
      <w:pPr>
        <w:spacing w:line="240" w:lineRule="auto"/>
        <w:jc w:val="both"/>
        <w:rPr>
          <w:rFonts w:ascii="Arial" w:hAnsi="Arial" w:cs="Arial"/>
          <w:sz w:val="24"/>
          <w:szCs w:val="24"/>
        </w:rPr>
      </w:pPr>
      <w:r w:rsidRPr="00AA48D7">
        <w:rPr>
          <w:rFonts w:ascii="Arial" w:hAnsi="Arial" w:cs="Arial"/>
          <w:sz w:val="24"/>
          <w:szCs w:val="24"/>
        </w:rPr>
        <w:t>In the auditor’s opinion, in all material respects</w:t>
      </w:r>
      <w:r w:rsidR="008E4A1E" w:rsidRPr="00AA48D7">
        <w:rPr>
          <w:rFonts w:ascii="Arial" w:hAnsi="Arial" w:cs="Arial"/>
          <w:sz w:val="24"/>
          <w:szCs w:val="24"/>
        </w:rPr>
        <w:t>:</w:t>
      </w:r>
    </w:p>
    <w:p w:rsidR="009F0D6E" w:rsidRPr="00AA48D7" w:rsidRDefault="00B447FC" w:rsidP="00AA48D7">
      <w:pPr>
        <w:numPr>
          <w:ilvl w:val="0"/>
          <w:numId w:val="17"/>
        </w:numPr>
        <w:spacing w:line="240" w:lineRule="auto"/>
        <w:jc w:val="both"/>
        <w:rPr>
          <w:rFonts w:ascii="Arial" w:hAnsi="Arial" w:cs="Arial"/>
          <w:sz w:val="24"/>
          <w:szCs w:val="24"/>
        </w:rPr>
      </w:pPr>
      <w:r w:rsidRPr="00AA48D7">
        <w:rPr>
          <w:rFonts w:ascii="Arial" w:hAnsi="Arial" w:cs="Arial"/>
          <w:sz w:val="24"/>
          <w:szCs w:val="24"/>
        </w:rPr>
        <w:t>the Description fairly presents the Investment Advisory and Management Activities sys</w:t>
      </w:r>
      <w:r w:rsidR="00B05385" w:rsidRPr="00AA48D7">
        <w:rPr>
          <w:rFonts w:ascii="Arial" w:hAnsi="Arial" w:cs="Arial"/>
          <w:sz w:val="24"/>
          <w:szCs w:val="24"/>
        </w:rPr>
        <w:t xml:space="preserve">tem as designed and implemented </w:t>
      </w:r>
      <w:r w:rsidRPr="00AA48D7">
        <w:rPr>
          <w:rFonts w:ascii="Arial" w:hAnsi="Arial" w:cs="Arial"/>
          <w:sz w:val="24"/>
          <w:szCs w:val="24"/>
        </w:rPr>
        <w:t>throughout the period from 1 October 201</w:t>
      </w:r>
      <w:r w:rsidR="00606407" w:rsidRPr="00AA48D7">
        <w:rPr>
          <w:rFonts w:ascii="Arial" w:hAnsi="Arial" w:cs="Arial"/>
          <w:sz w:val="24"/>
          <w:szCs w:val="24"/>
        </w:rPr>
        <w:t>5</w:t>
      </w:r>
      <w:r w:rsidRPr="00AA48D7">
        <w:rPr>
          <w:rFonts w:ascii="Arial" w:hAnsi="Arial" w:cs="Arial"/>
          <w:sz w:val="24"/>
          <w:szCs w:val="24"/>
        </w:rPr>
        <w:t xml:space="preserve"> to 30 September 201</w:t>
      </w:r>
      <w:r w:rsidR="00606407" w:rsidRPr="00AA48D7">
        <w:rPr>
          <w:rFonts w:ascii="Arial" w:hAnsi="Arial" w:cs="Arial"/>
          <w:sz w:val="24"/>
          <w:szCs w:val="24"/>
        </w:rPr>
        <w:t>6</w:t>
      </w:r>
      <w:r w:rsidRPr="00AA48D7">
        <w:rPr>
          <w:rFonts w:ascii="Arial" w:hAnsi="Arial" w:cs="Arial"/>
          <w:sz w:val="24"/>
          <w:szCs w:val="24"/>
        </w:rPr>
        <w:t>;</w:t>
      </w:r>
    </w:p>
    <w:p w:rsidR="0019274F" w:rsidRPr="00AA48D7" w:rsidRDefault="0019274F" w:rsidP="00AA48D7">
      <w:pPr>
        <w:numPr>
          <w:ilvl w:val="0"/>
          <w:numId w:val="17"/>
        </w:numPr>
        <w:spacing w:line="240" w:lineRule="auto"/>
        <w:jc w:val="both"/>
        <w:rPr>
          <w:rFonts w:ascii="Arial" w:hAnsi="Arial" w:cs="Arial"/>
          <w:sz w:val="24"/>
          <w:szCs w:val="24"/>
        </w:rPr>
      </w:pPr>
      <w:r w:rsidRPr="00AA48D7">
        <w:rPr>
          <w:rFonts w:ascii="Arial" w:hAnsi="Arial" w:cs="Arial"/>
          <w:sz w:val="24"/>
          <w:szCs w:val="24"/>
        </w:rPr>
        <w:t>the controls related to the control objectives stated in the Description were suitably designed throughout the period from 1 October 201</w:t>
      </w:r>
      <w:r w:rsidR="00606407" w:rsidRPr="00AA48D7">
        <w:rPr>
          <w:rFonts w:ascii="Arial" w:hAnsi="Arial" w:cs="Arial"/>
          <w:sz w:val="24"/>
          <w:szCs w:val="24"/>
        </w:rPr>
        <w:t>5</w:t>
      </w:r>
      <w:r w:rsidRPr="00AA48D7">
        <w:rPr>
          <w:rFonts w:ascii="Arial" w:hAnsi="Arial" w:cs="Arial"/>
          <w:sz w:val="24"/>
          <w:szCs w:val="24"/>
        </w:rPr>
        <w:t xml:space="preserve"> to 30 September 201</w:t>
      </w:r>
      <w:r w:rsidR="00606407" w:rsidRPr="00AA48D7">
        <w:rPr>
          <w:rFonts w:ascii="Arial" w:hAnsi="Arial" w:cs="Arial"/>
          <w:sz w:val="24"/>
          <w:szCs w:val="24"/>
        </w:rPr>
        <w:t>6</w:t>
      </w:r>
      <w:r w:rsidRPr="00AA48D7">
        <w:rPr>
          <w:rFonts w:ascii="Arial" w:hAnsi="Arial" w:cs="Arial"/>
          <w:sz w:val="24"/>
          <w:szCs w:val="24"/>
        </w:rPr>
        <w:t>; and</w:t>
      </w:r>
    </w:p>
    <w:p w:rsidR="0019274F" w:rsidRPr="00AA48D7" w:rsidRDefault="00E411A6" w:rsidP="00AA48D7">
      <w:pPr>
        <w:numPr>
          <w:ilvl w:val="0"/>
          <w:numId w:val="17"/>
        </w:numPr>
        <w:spacing w:line="240" w:lineRule="auto"/>
        <w:jc w:val="both"/>
        <w:rPr>
          <w:rFonts w:ascii="Arial" w:hAnsi="Arial" w:cs="Arial"/>
          <w:sz w:val="24"/>
          <w:szCs w:val="24"/>
        </w:rPr>
      </w:pPr>
      <w:r w:rsidRPr="00AA48D7">
        <w:rPr>
          <w:rFonts w:ascii="Arial" w:hAnsi="Arial" w:cs="Arial"/>
          <w:sz w:val="24"/>
          <w:szCs w:val="24"/>
        </w:rPr>
        <w:lastRenderedPageBreak/>
        <w:t>t</w:t>
      </w:r>
      <w:r w:rsidR="0019274F" w:rsidRPr="00AA48D7">
        <w:rPr>
          <w:rFonts w:ascii="Arial" w:hAnsi="Arial" w:cs="Arial"/>
          <w:sz w:val="24"/>
          <w:szCs w:val="24"/>
        </w:rPr>
        <w:t>he controls tested, which were those necessary to provide reasonable assurance that the control objectives stated in the Description were achieved, operated effectively throughout the period from 1 October 201</w:t>
      </w:r>
      <w:r w:rsidR="00606407" w:rsidRPr="00AA48D7">
        <w:rPr>
          <w:rFonts w:ascii="Arial" w:hAnsi="Arial" w:cs="Arial"/>
          <w:sz w:val="24"/>
          <w:szCs w:val="24"/>
        </w:rPr>
        <w:t>5</w:t>
      </w:r>
      <w:r w:rsidR="0019274F" w:rsidRPr="00AA48D7">
        <w:rPr>
          <w:rFonts w:ascii="Arial" w:hAnsi="Arial" w:cs="Arial"/>
          <w:sz w:val="24"/>
          <w:szCs w:val="24"/>
        </w:rPr>
        <w:t xml:space="preserve"> to 30 September 201</w:t>
      </w:r>
      <w:r w:rsidR="00606407" w:rsidRPr="00AA48D7">
        <w:rPr>
          <w:rFonts w:ascii="Arial" w:hAnsi="Arial" w:cs="Arial"/>
          <w:sz w:val="24"/>
          <w:szCs w:val="24"/>
        </w:rPr>
        <w:t>6</w:t>
      </w:r>
      <w:r w:rsidR="0019274F" w:rsidRPr="00AA48D7">
        <w:rPr>
          <w:rFonts w:ascii="Arial" w:hAnsi="Arial" w:cs="Arial"/>
          <w:sz w:val="24"/>
          <w:szCs w:val="24"/>
        </w:rPr>
        <w:t>.</w:t>
      </w:r>
    </w:p>
    <w:p w:rsidR="005E32E8" w:rsidRPr="00AA48D7" w:rsidRDefault="005E32E8" w:rsidP="00AA48D7">
      <w:pPr>
        <w:spacing w:line="240" w:lineRule="auto"/>
        <w:jc w:val="both"/>
        <w:rPr>
          <w:rFonts w:ascii="Arial" w:hAnsi="Arial" w:cs="Arial"/>
          <w:b/>
          <w:sz w:val="24"/>
          <w:szCs w:val="24"/>
        </w:rPr>
      </w:pPr>
      <w:r w:rsidRPr="00AA48D7">
        <w:rPr>
          <w:rFonts w:ascii="Arial" w:hAnsi="Arial" w:cs="Arial"/>
          <w:b/>
          <w:sz w:val="24"/>
          <w:szCs w:val="24"/>
        </w:rPr>
        <w:t>Of the</w:t>
      </w:r>
      <w:r w:rsidR="00A75BE5" w:rsidRPr="00AA48D7">
        <w:rPr>
          <w:rFonts w:ascii="Arial" w:hAnsi="Arial" w:cs="Arial"/>
          <w:b/>
          <w:sz w:val="24"/>
          <w:szCs w:val="24"/>
        </w:rPr>
        <w:t xml:space="preserve"> 1</w:t>
      </w:r>
      <w:r w:rsidR="00606407" w:rsidRPr="00AA48D7">
        <w:rPr>
          <w:rFonts w:ascii="Arial" w:hAnsi="Arial" w:cs="Arial"/>
          <w:b/>
          <w:sz w:val="24"/>
          <w:szCs w:val="24"/>
        </w:rPr>
        <w:t>12</w:t>
      </w:r>
      <w:r w:rsidRPr="00AA48D7">
        <w:rPr>
          <w:rFonts w:ascii="Arial" w:hAnsi="Arial" w:cs="Arial"/>
          <w:b/>
          <w:sz w:val="24"/>
          <w:szCs w:val="24"/>
        </w:rPr>
        <w:t xml:space="preserve"> control objectives tested by the auditor,</w:t>
      </w:r>
      <w:r w:rsidR="00A75BE5" w:rsidRPr="00AA48D7">
        <w:rPr>
          <w:rFonts w:ascii="Arial" w:hAnsi="Arial" w:cs="Arial"/>
          <w:b/>
          <w:sz w:val="24"/>
          <w:szCs w:val="24"/>
        </w:rPr>
        <w:t xml:space="preserve"> </w:t>
      </w:r>
      <w:r w:rsidR="00606407" w:rsidRPr="00AA48D7">
        <w:rPr>
          <w:rFonts w:ascii="Arial" w:hAnsi="Arial" w:cs="Arial"/>
          <w:b/>
          <w:sz w:val="24"/>
          <w:szCs w:val="24"/>
        </w:rPr>
        <w:t>1</w:t>
      </w:r>
      <w:r w:rsidRPr="00AA48D7">
        <w:rPr>
          <w:rFonts w:ascii="Arial" w:hAnsi="Arial" w:cs="Arial"/>
          <w:b/>
          <w:sz w:val="24"/>
          <w:szCs w:val="24"/>
        </w:rPr>
        <w:t xml:space="preserve"> exception</w:t>
      </w:r>
      <w:r w:rsidR="00163F15" w:rsidRPr="00AA48D7">
        <w:rPr>
          <w:rFonts w:ascii="Arial" w:hAnsi="Arial" w:cs="Arial"/>
          <w:b/>
          <w:sz w:val="24"/>
          <w:szCs w:val="24"/>
        </w:rPr>
        <w:t xml:space="preserve"> w</w:t>
      </w:r>
      <w:r w:rsidR="00606407" w:rsidRPr="00AA48D7">
        <w:rPr>
          <w:rFonts w:ascii="Arial" w:hAnsi="Arial" w:cs="Arial"/>
          <w:b/>
          <w:sz w:val="24"/>
          <w:szCs w:val="24"/>
        </w:rPr>
        <w:t>as</w:t>
      </w:r>
      <w:r w:rsidR="00163F15" w:rsidRPr="00AA48D7">
        <w:rPr>
          <w:rFonts w:ascii="Arial" w:hAnsi="Arial" w:cs="Arial"/>
          <w:b/>
          <w:sz w:val="24"/>
          <w:szCs w:val="24"/>
        </w:rPr>
        <w:t xml:space="preserve"> identified</w:t>
      </w:r>
      <w:r w:rsidRPr="00AA48D7">
        <w:rPr>
          <w:rFonts w:ascii="Arial" w:hAnsi="Arial" w:cs="Arial"/>
          <w:b/>
          <w:sz w:val="24"/>
          <w:szCs w:val="24"/>
        </w:rPr>
        <w:t>:</w:t>
      </w:r>
    </w:p>
    <w:p w:rsidR="00606407" w:rsidRPr="00AA48D7" w:rsidRDefault="00606407" w:rsidP="00AA48D7">
      <w:pPr>
        <w:spacing w:line="240" w:lineRule="auto"/>
        <w:jc w:val="both"/>
        <w:rPr>
          <w:rFonts w:ascii="Arial" w:hAnsi="Arial" w:cs="Arial"/>
          <w:b/>
          <w:sz w:val="24"/>
          <w:szCs w:val="24"/>
        </w:rPr>
      </w:pPr>
    </w:p>
    <w:p w:rsidR="00882896" w:rsidRPr="00AA48D7" w:rsidRDefault="00882896" w:rsidP="00AA48D7">
      <w:pPr>
        <w:numPr>
          <w:ilvl w:val="0"/>
          <w:numId w:val="34"/>
        </w:numPr>
        <w:spacing w:line="240" w:lineRule="auto"/>
        <w:jc w:val="both"/>
        <w:rPr>
          <w:rFonts w:ascii="Arial" w:hAnsi="Arial" w:cs="Arial"/>
          <w:sz w:val="24"/>
          <w:szCs w:val="24"/>
        </w:rPr>
      </w:pPr>
      <w:r w:rsidRPr="00AA48D7">
        <w:rPr>
          <w:rFonts w:ascii="Arial" w:hAnsi="Arial" w:cs="Arial"/>
          <w:b/>
          <w:sz w:val="24"/>
          <w:szCs w:val="24"/>
        </w:rPr>
        <w:t>Page 50 – Control MF21</w:t>
      </w:r>
      <w:r w:rsidRPr="00AA48D7">
        <w:rPr>
          <w:rFonts w:ascii="Arial" w:hAnsi="Arial" w:cs="Arial"/>
          <w:sz w:val="24"/>
          <w:szCs w:val="24"/>
        </w:rPr>
        <w:t xml:space="preserve"> – For 1 of 25 samples selected, it was noted that the client fee calculation was not consistent with the relevant legal documentation. </w:t>
      </w:r>
    </w:p>
    <w:p w:rsidR="00882896" w:rsidRPr="00AA48D7" w:rsidRDefault="00882896" w:rsidP="00AA48D7">
      <w:pPr>
        <w:autoSpaceDE w:val="0"/>
        <w:autoSpaceDN w:val="0"/>
        <w:adjustRightInd w:val="0"/>
        <w:spacing w:after="0" w:line="240" w:lineRule="auto"/>
        <w:ind w:left="567"/>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An error was discovered internally identifying an incorrect fee rebate calculation for a Client. Immediately on discovery the Client was contacted and the amount owing to them was repaid. A detailed review of our revenue processes, controls and calculations was carried out as a result. A report covering the issue and remedial actions was circulated by the CFO to the PB and to AMG. Management are comfortable with the investigation and remedial actions which include a higher level of review.</w:t>
      </w:r>
    </w:p>
    <w:p w:rsidR="00882896" w:rsidRPr="00AA48D7" w:rsidRDefault="00882896" w:rsidP="00AA48D7">
      <w:pPr>
        <w:autoSpaceDE w:val="0"/>
        <w:autoSpaceDN w:val="0"/>
        <w:adjustRightInd w:val="0"/>
        <w:spacing w:after="0" w:line="240" w:lineRule="auto"/>
        <w:jc w:val="both"/>
        <w:rPr>
          <w:rFonts w:ascii="Arial" w:hAnsi="Arial" w:cs="Arial"/>
          <w:sz w:val="24"/>
          <w:szCs w:val="24"/>
        </w:rPr>
      </w:pPr>
    </w:p>
    <w:p w:rsidR="00882896" w:rsidRPr="00AA48D7" w:rsidRDefault="00882896" w:rsidP="00AA48D7">
      <w:pPr>
        <w:autoSpaceDE w:val="0"/>
        <w:autoSpaceDN w:val="0"/>
        <w:adjustRightInd w:val="0"/>
        <w:spacing w:after="0" w:line="240" w:lineRule="auto"/>
        <w:jc w:val="both"/>
        <w:rPr>
          <w:rFonts w:ascii="Arial" w:hAnsi="Arial" w:cs="Arial"/>
          <w:sz w:val="24"/>
          <w:szCs w:val="24"/>
        </w:rPr>
      </w:pPr>
    </w:p>
    <w:p w:rsidR="00882896" w:rsidRPr="00AA48D7" w:rsidRDefault="00882896" w:rsidP="00AA48D7">
      <w:pPr>
        <w:autoSpaceDE w:val="0"/>
        <w:autoSpaceDN w:val="0"/>
        <w:adjustRightInd w:val="0"/>
        <w:spacing w:after="0" w:line="240" w:lineRule="auto"/>
        <w:jc w:val="both"/>
        <w:rPr>
          <w:rFonts w:ascii="Arial" w:hAnsi="Arial" w:cs="Arial"/>
          <w:sz w:val="24"/>
          <w:szCs w:val="24"/>
        </w:rPr>
      </w:pPr>
    </w:p>
    <w:p w:rsidR="0009574A" w:rsidRPr="00AA48D7" w:rsidRDefault="0009574A" w:rsidP="00AA48D7">
      <w:pPr>
        <w:spacing w:line="240" w:lineRule="auto"/>
        <w:jc w:val="both"/>
        <w:rPr>
          <w:rFonts w:ascii="Arial" w:hAnsi="Arial" w:cs="Arial"/>
          <w:b/>
          <w:sz w:val="24"/>
          <w:szCs w:val="24"/>
        </w:rPr>
      </w:pPr>
      <w:r w:rsidRPr="00AA48D7">
        <w:rPr>
          <w:rFonts w:ascii="Arial" w:hAnsi="Arial" w:cs="Arial"/>
          <w:b/>
          <w:sz w:val="24"/>
          <w:szCs w:val="24"/>
        </w:rPr>
        <w:t>Record Currency Management</w:t>
      </w:r>
      <w:r w:rsidR="00D97B7A" w:rsidRPr="00AA48D7">
        <w:rPr>
          <w:rFonts w:ascii="Arial" w:hAnsi="Arial" w:cs="Arial"/>
          <w:b/>
          <w:sz w:val="24"/>
          <w:szCs w:val="24"/>
        </w:rPr>
        <w:t xml:space="preserve"> Ltd</w:t>
      </w:r>
    </w:p>
    <w:p w:rsidR="00313293" w:rsidRPr="00AA48D7" w:rsidRDefault="00313293" w:rsidP="00AA48D7">
      <w:pPr>
        <w:spacing w:line="240" w:lineRule="auto"/>
        <w:jc w:val="both"/>
        <w:rPr>
          <w:rFonts w:ascii="Arial" w:hAnsi="Arial" w:cs="Arial"/>
          <w:sz w:val="24"/>
          <w:szCs w:val="24"/>
        </w:rPr>
      </w:pPr>
      <w:r w:rsidRPr="00AA48D7">
        <w:rPr>
          <w:rFonts w:ascii="Arial" w:hAnsi="Arial" w:cs="Arial"/>
          <w:sz w:val="24"/>
          <w:szCs w:val="24"/>
        </w:rPr>
        <w:t>“Report on Internal Controls (AAF 01/06)” for the period 1 April, 201</w:t>
      </w:r>
      <w:r w:rsidR="008C285A" w:rsidRPr="00AA48D7">
        <w:rPr>
          <w:rFonts w:ascii="Arial" w:hAnsi="Arial" w:cs="Arial"/>
          <w:sz w:val="24"/>
          <w:szCs w:val="24"/>
        </w:rPr>
        <w:t>5</w:t>
      </w:r>
      <w:r w:rsidRPr="00AA48D7">
        <w:rPr>
          <w:rFonts w:ascii="Arial" w:hAnsi="Arial" w:cs="Arial"/>
          <w:sz w:val="24"/>
          <w:szCs w:val="24"/>
        </w:rPr>
        <w:t xml:space="preserve"> to 31 March, 201</w:t>
      </w:r>
      <w:r w:rsidR="008C285A" w:rsidRPr="00AA48D7">
        <w:rPr>
          <w:rFonts w:ascii="Arial" w:hAnsi="Arial" w:cs="Arial"/>
          <w:sz w:val="24"/>
          <w:szCs w:val="24"/>
        </w:rPr>
        <w:t>6</w:t>
      </w:r>
      <w:r w:rsidRPr="00AA48D7">
        <w:rPr>
          <w:rFonts w:ascii="Arial" w:hAnsi="Arial" w:cs="Arial"/>
          <w:sz w:val="24"/>
          <w:szCs w:val="24"/>
        </w:rPr>
        <w:t>.</w:t>
      </w:r>
    </w:p>
    <w:p w:rsidR="00313293" w:rsidRPr="00AA48D7" w:rsidRDefault="00313293" w:rsidP="00AA48D7">
      <w:pPr>
        <w:spacing w:line="240" w:lineRule="auto"/>
        <w:jc w:val="both"/>
        <w:rPr>
          <w:rFonts w:ascii="Arial" w:hAnsi="Arial" w:cs="Arial"/>
          <w:sz w:val="24"/>
          <w:szCs w:val="24"/>
        </w:rPr>
      </w:pPr>
      <w:r w:rsidRPr="00AA48D7">
        <w:rPr>
          <w:rFonts w:ascii="Arial" w:hAnsi="Arial" w:cs="Arial"/>
          <w:sz w:val="24"/>
          <w:szCs w:val="24"/>
        </w:rPr>
        <w:t>Auditors: Grant Thornton UK LLP</w:t>
      </w:r>
    </w:p>
    <w:p w:rsidR="00A925F8" w:rsidRPr="00AA48D7" w:rsidRDefault="00942C19" w:rsidP="00AA48D7">
      <w:pPr>
        <w:spacing w:line="240" w:lineRule="auto"/>
        <w:jc w:val="both"/>
        <w:rPr>
          <w:rFonts w:ascii="Arial" w:hAnsi="Arial" w:cs="Arial"/>
          <w:sz w:val="24"/>
          <w:szCs w:val="24"/>
        </w:rPr>
      </w:pPr>
      <w:r w:rsidRPr="00AA48D7">
        <w:rPr>
          <w:rFonts w:ascii="Arial" w:hAnsi="Arial" w:cs="Arial"/>
          <w:sz w:val="24"/>
          <w:szCs w:val="24"/>
        </w:rPr>
        <w:t>The auditors confirmed that</w:t>
      </w:r>
      <w:r w:rsidR="008C285A" w:rsidRPr="00AA48D7">
        <w:rPr>
          <w:rFonts w:ascii="Arial" w:hAnsi="Arial" w:cs="Arial"/>
          <w:sz w:val="24"/>
          <w:szCs w:val="24"/>
        </w:rPr>
        <w:t xml:space="preserve"> in all material aspects</w:t>
      </w:r>
      <w:r w:rsidRPr="00AA48D7">
        <w:rPr>
          <w:rFonts w:ascii="Arial" w:hAnsi="Arial" w:cs="Arial"/>
          <w:sz w:val="24"/>
          <w:szCs w:val="24"/>
        </w:rPr>
        <w:t>:</w:t>
      </w:r>
    </w:p>
    <w:p w:rsidR="00A925F8" w:rsidRPr="00AA48D7" w:rsidRDefault="00812280" w:rsidP="00AA48D7">
      <w:pPr>
        <w:numPr>
          <w:ilvl w:val="0"/>
          <w:numId w:val="12"/>
        </w:numPr>
        <w:spacing w:line="240" w:lineRule="auto"/>
        <w:jc w:val="both"/>
        <w:rPr>
          <w:rFonts w:ascii="Arial" w:hAnsi="Arial" w:cs="Arial"/>
          <w:sz w:val="24"/>
          <w:szCs w:val="24"/>
        </w:rPr>
      </w:pPr>
      <w:r w:rsidRPr="00AA48D7">
        <w:rPr>
          <w:rFonts w:ascii="Arial" w:hAnsi="Arial" w:cs="Arial"/>
          <w:sz w:val="24"/>
          <w:szCs w:val="24"/>
        </w:rPr>
        <w:t>t</w:t>
      </w:r>
      <w:r w:rsidR="00A925F8" w:rsidRPr="00AA48D7">
        <w:rPr>
          <w:rFonts w:ascii="Arial" w:hAnsi="Arial" w:cs="Arial"/>
          <w:sz w:val="24"/>
          <w:szCs w:val="24"/>
        </w:rPr>
        <w:t xml:space="preserve">he </w:t>
      </w:r>
      <w:r w:rsidR="008C285A" w:rsidRPr="00AA48D7">
        <w:rPr>
          <w:rFonts w:ascii="Arial" w:hAnsi="Arial" w:cs="Arial"/>
          <w:sz w:val="24"/>
          <w:szCs w:val="24"/>
        </w:rPr>
        <w:t xml:space="preserve">accompanying </w:t>
      </w:r>
      <w:r w:rsidR="00A925F8" w:rsidRPr="00AA48D7">
        <w:rPr>
          <w:rFonts w:ascii="Arial" w:hAnsi="Arial" w:cs="Arial"/>
          <w:sz w:val="24"/>
          <w:szCs w:val="24"/>
        </w:rPr>
        <w:t xml:space="preserve">report </w:t>
      </w:r>
      <w:r w:rsidR="008C285A" w:rsidRPr="00AA48D7">
        <w:rPr>
          <w:rFonts w:ascii="Arial" w:hAnsi="Arial" w:cs="Arial"/>
          <w:sz w:val="24"/>
          <w:szCs w:val="24"/>
        </w:rPr>
        <w:t xml:space="preserve">by the directors </w:t>
      </w:r>
      <w:r w:rsidR="00A925F8" w:rsidRPr="00AA48D7">
        <w:rPr>
          <w:rFonts w:ascii="Arial" w:hAnsi="Arial" w:cs="Arial"/>
          <w:sz w:val="24"/>
          <w:szCs w:val="24"/>
        </w:rPr>
        <w:t>describes fairly the control procedures that relate to the control objectives referred to above which were in place as at 31 March 201</w:t>
      </w:r>
      <w:r w:rsidR="008C285A" w:rsidRPr="00AA48D7">
        <w:rPr>
          <w:rFonts w:ascii="Arial" w:hAnsi="Arial" w:cs="Arial"/>
          <w:sz w:val="24"/>
          <w:szCs w:val="24"/>
        </w:rPr>
        <w:t>6</w:t>
      </w:r>
      <w:r w:rsidR="00A925F8" w:rsidRPr="00AA48D7">
        <w:rPr>
          <w:rFonts w:ascii="Arial" w:hAnsi="Arial" w:cs="Arial"/>
          <w:sz w:val="24"/>
          <w:szCs w:val="24"/>
        </w:rPr>
        <w:t>;</w:t>
      </w:r>
    </w:p>
    <w:p w:rsidR="00A925F8" w:rsidRPr="00AA48D7" w:rsidRDefault="00812280" w:rsidP="00AA48D7">
      <w:pPr>
        <w:numPr>
          <w:ilvl w:val="0"/>
          <w:numId w:val="12"/>
        </w:numPr>
        <w:spacing w:line="240" w:lineRule="auto"/>
        <w:jc w:val="both"/>
        <w:rPr>
          <w:rFonts w:ascii="Arial" w:hAnsi="Arial" w:cs="Arial"/>
          <w:sz w:val="24"/>
          <w:szCs w:val="24"/>
        </w:rPr>
      </w:pPr>
      <w:r w:rsidRPr="00AA48D7">
        <w:rPr>
          <w:rFonts w:ascii="Arial" w:hAnsi="Arial" w:cs="Arial"/>
          <w:sz w:val="24"/>
          <w:szCs w:val="24"/>
        </w:rPr>
        <w:t>t</w:t>
      </w:r>
      <w:r w:rsidR="00A925F8" w:rsidRPr="00AA48D7">
        <w:rPr>
          <w:rFonts w:ascii="Arial" w:hAnsi="Arial" w:cs="Arial"/>
          <w:sz w:val="24"/>
          <w:szCs w:val="24"/>
        </w:rPr>
        <w:t xml:space="preserve">he control procedures described </w:t>
      </w:r>
      <w:r w:rsidR="008C285A" w:rsidRPr="00AA48D7">
        <w:rPr>
          <w:rFonts w:ascii="Arial" w:hAnsi="Arial" w:cs="Arial"/>
          <w:sz w:val="24"/>
          <w:szCs w:val="24"/>
        </w:rPr>
        <w:t xml:space="preserve">on pages 11 to 70 </w:t>
      </w:r>
      <w:r w:rsidR="00942C19" w:rsidRPr="00AA48D7">
        <w:rPr>
          <w:rFonts w:ascii="Arial" w:hAnsi="Arial" w:cs="Arial"/>
          <w:sz w:val="24"/>
          <w:szCs w:val="24"/>
        </w:rPr>
        <w:t>are</w:t>
      </w:r>
      <w:r w:rsidR="00A925F8" w:rsidRPr="00AA48D7">
        <w:rPr>
          <w:rFonts w:ascii="Arial" w:hAnsi="Arial" w:cs="Arial"/>
          <w:sz w:val="24"/>
          <w:szCs w:val="24"/>
        </w:rPr>
        <w:t xml:space="preserve"> suitably designed such that there is reasonable</w:t>
      </w:r>
      <w:r w:rsidR="008C285A" w:rsidRPr="00AA48D7">
        <w:rPr>
          <w:rFonts w:ascii="Arial" w:hAnsi="Arial" w:cs="Arial"/>
          <w:sz w:val="24"/>
          <w:szCs w:val="24"/>
        </w:rPr>
        <w:t xml:space="preserve">, but not absolute, </w:t>
      </w:r>
      <w:r w:rsidR="00A925F8" w:rsidRPr="00AA48D7">
        <w:rPr>
          <w:rFonts w:ascii="Arial" w:hAnsi="Arial" w:cs="Arial"/>
          <w:sz w:val="24"/>
          <w:szCs w:val="24"/>
        </w:rPr>
        <w:t xml:space="preserve"> assurance that the specified control objectives would</w:t>
      </w:r>
      <w:r w:rsidR="00942C19" w:rsidRPr="00AA48D7">
        <w:rPr>
          <w:rFonts w:ascii="Arial" w:hAnsi="Arial" w:cs="Arial"/>
          <w:sz w:val="24"/>
          <w:szCs w:val="24"/>
        </w:rPr>
        <w:t xml:space="preserve"> </w:t>
      </w:r>
      <w:r w:rsidR="008C285A" w:rsidRPr="00AA48D7">
        <w:rPr>
          <w:rFonts w:ascii="Arial" w:hAnsi="Arial" w:cs="Arial"/>
          <w:sz w:val="24"/>
          <w:szCs w:val="24"/>
        </w:rPr>
        <w:t>have been</w:t>
      </w:r>
      <w:r w:rsidR="00942C19" w:rsidRPr="00AA48D7">
        <w:rPr>
          <w:rFonts w:ascii="Arial" w:hAnsi="Arial" w:cs="Arial"/>
          <w:sz w:val="24"/>
          <w:szCs w:val="24"/>
        </w:rPr>
        <w:t xml:space="preserve"> </w:t>
      </w:r>
      <w:r w:rsidR="00A925F8" w:rsidRPr="00AA48D7">
        <w:rPr>
          <w:rFonts w:ascii="Arial" w:hAnsi="Arial" w:cs="Arial"/>
          <w:sz w:val="24"/>
          <w:szCs w:val="24"/>
        </w:rPr>
        <w:t>achieved if the described control procedures were comp</w:t>
      </w:r>
      <w:r w:rsidR="00942C19" w:rsidRPr="00AA48D7">
        <w:rPr>
          <w:rFonts w:ascii="Arial" w:hAnsi="Arial" w:cs="Arial"/>
          <w:sz w:val="24"/>
          <w:szCs w:val="24"/>
        </w:rPr>
        <w:t>li</w:t>
      </w:r>
      <w:r w:rsidR="00A925F8" w:rsidRPr="00AA48D7">
        <w:rPr>
          <w:rFonts w:ascii="Arial" w:hAnsi="Arial" w:cs="Arial"/>
          <w:sz w:val="24"/>
          <w:szCs w:val="24"/>
        </w:rPr>
        <w:t>ed with satisfactorily;</w:t>
      </w:r>
      <w:r w:rsidR="00942C19" w:rsidRPr="00AA48D7">
        <w:rPr>
          <w:rFonts w:ascii="Arial" w:hAnsi="Arial" w:cs="Arial"/>
          <w:sz w:val="24"/>
          <w:szCs w:val="24"/>
        </w:rPr>
        <w:t xml:space="preserve"> and</w:t>
      </w:r>
    </w:p>
    <w:p w:rsidR="00A925F8" w:rsidRPr="00AA48D7" w:rsidRDefault="00812280" w:rsidP="00AA48D7">
      <w:pPr>
        <w:numPr>
          <w:ilvl w:val="0"/>
          <w:numId w:val="12"/>
        </w:numPr>
        <w:spacing w:line="240" w:lineRule="auto"/>
        <w:jc w:val="both"/>
        <w:rPr>
          <w:rFonts w:ascii="Arial" w:hAnsi="Arial" w:cs="Arial"/>
          <w:sz w:val="24"/>
          <w:szCs w:val="24"/>
        </w:rPr>
      </w:pPr>
      <w:proofErr w:type="gramStart"/>
      <w:r w:rsidRPr="00AA48D7">
        <w:rPr>
          <w:rFonts w:ascii="Arial" w:hAnsi="Arial" w:cs="Arial"/>
          <w:sz w:val="24"/>
          <w:szCs w:val="24"/>
        </w:rPr>
        <w:t>t</w:t>
      </w:r>
      <w:r w:rsidR="00A925F8" w:rsidRPr="00AA48D7">
        <w:rPr>
          <w:rFonts w:ascii="Arial" w:hAnsi="Arial" w:cs="Arial"/>
          <w:sz w:val="24"/>
          <w:szCs w:val="24"/>
        </w:rPr>
        <w:t>he</w:t>
      </w:r>
      <w:proofErr w:type="gramEnd"/>
      <w:r w:rsidR="00A925F8" w:rsidRPr="00AA48D7">
        <w:rPr>
          <w:rFonts w:ascii="Arial" w:hAnsi="Arial" w:cs="Arial"/>
          <w:sz w:val="24"/>
          <w:szCs w:val="24"/>
        </w:rPr>
        <w:t xml:space="preserve"> control procedures </w:t>
      </w:r>
      <w:r w:rsidR="008C285A" w:rsidRPr="00AA48D7">
        <w:rPr>
          <w:rFonts w:ascii="Arial" w:hAnsi="Arial" w:cs="Arial"/>
          <w:sz w:val="24"/>
          <w:szCs w:val="24"/>
        </w:rPr>
        <w:t xml:space="preserve">that were tested, as set out in the body of this report, </w:t>
      </w:r>
      <w:r w:rsidR="00A925F8" w:rsidRPr="00AA48D7">
        <w:rPr>
          <w:rFonts w:ascii="Arial" w:hAnsi="Arial" w:cs="Arial"/>
          <w:sz w:val="24"/>
          <w:szCs w:val="24"/>
        </w:rPr>
        <w:t xml:space="preserve">were operating with sufficient </w:t>
      </w:r>
      <w:r w:rsidR="00F94756" w:rsidRPr="00AA48D7">
        <w:rPr>
          <w:rFonts w:ascii="Arial" w:hAnsi="Arial" w:cs="Arial"/>
          <w:sz w:val="24"/>
          <w:szCs w:val="24"/>
        </w:rPr>
        <w:t>effectiveness</w:t>
      </w:r>
      <w:r w:rsidR="008C285A" w:rsidRPr="00AA48D7">
        <w:rPr>
          <w:rFonts w:ascii="Arial" w:hAnsi="Arial" w:cs="Arial"/>
          <w:sz w:val="24"/>
          <w:szCs w:val="24"/>
        </w:rPr>
        <w:t xml:space="preserve"> for us to obtain reasonable, but not absolute, </w:t>
      </w:r>
      <w:r w:rsidR="00A925F8" w:rsidRPr="00AA48D7">
        <w:rPr>
          <w:rFonts w:ascii="Arial" w:hAnsi="Arial" w:cs="Arial"/>
          <w:sz w:val="24"/>
          <w:szCs w:val="24"/>
        </w:rPr>
        <w:t>assurance that the related control objective</w:t>
      </w:r>
      <w:r w:rsidR="008C285A" w:rsidRPr="00AA48D7">
        <w:rPr>
          <w:rFonts w:ascii="Arial" w:hAnsi="Arial" w:cs="Arial"/>
          <w:sz w:val="24"/>
          <w:szCs w:val="24"/>
        </w:rPr>
        <w:t>s</w:t>
      </w:r>
      <w:r w:rsidR="00A925F8" w:rsidRPr="00AA48D7">
        <w:rPr>
          <w:rFonts w:ascii="Arial" w:hAnsi="Arial" w:cs="Arial"/>
          <w:sz w:val="24"/>
          <w:szCs w:val="24"/>
        </w:rPr>
        <w:t xml:space="preserve"> were achieved </w:t>
      </w:r>
      <w:r w:rsidR="008C285A" w:rsidRPr="00AA48D7">
        <w:rPr>
          <w:rFonts w:ascii="Arial" w:hAnsi="Arial" w:cs="Arial"/>
          <w:sz w:val="24"/>
          <w:szCs w:val="24"/>
        </w:rPr>
        <w:t>in the period 1 April 2015 to 31 March 2016.</w:t>
      </w:r>
      <w:r w:rsidR="00A925F8" w:rsidRPr="00AA48D7">
        <w:rPr>
          <w:rFonts w:ascii="Arial" w:hAnsi="Arial" w:cs="Arial"/>
          <w:sz w:val="24"/>
          <w:szCs w:val="24"/>
        </w:rPr>
        <w:t xml:space="preserve"> </w:t>
      </w:r>
    </w:p>
    <w:p w:rsidR="00AA48D7" w:rsidRPr="00AA48D7" w:rsidRDefault="00AA48D7">
      <w:pPr>
        <w:spacing w:after="0" w:line="240" w:lineRule="auto"/>
        <w:rPr>
          <w:rFonts w:ascii="Arial" w:hAnsi="Arial" w:cs="Arial"/>
          <w:b/>
          <w:sz w:val="24"/>
          <w:szCs w:val="24"/>
        </w:rPr>
      </w:pPr>
      <w:r w:rsidRPr="00AA48D7">
        <w:rPr>
          <w:rFonts w:ascii="Arial" w:hAnsi="Arial" w:cs="Arial"/>
          <w:b/>
          <w:sz w:val="24"/>
          <w:szCs w:val="24"/>
        </w:rPr>
        <w:br w:type="page"/>
      </w:r>
    </w:p>
    <w:p w:rsidR="00D91AF7" w:rsidRPr="00AA48D7" w:rsidRDefault="00474AF4" w:rsidP="00474AF4">
      <w:pPr>
        <w:spacing w:line="240" w:lineRule="auto"/>
        <w:rPr>
          <w:rFonts w:ascii="Arial" w:hAnsi="Arial" w:cs="Arial"/>
          <w:b/>
          <w:sz w:val="24"/>
          <w:szCs w:val="24"/>
        </w:rPr>
      </w:pPr>
      <w:r w:rsidRPr="00AA48D7">
        <w:rPr>
          <w:rFonts w:ascii="Arial" w:hAnsi="Arial" w:cs="Arial"/>
          <w:b/>
          <w:sz w:val="24"/>
          <w:szCs w:val="24"/>
        </w:rPr>
        <w:lastRenderedPageBreak/>
        <w:t xml:space="preserve">Of the </w:t>
      </w:r>
      <w:r w:rsidR="00BF0249" w:rsidRPr="00AA48D7">
        <w:rPr>
          <w:rFonts w:ascii="Arial" w:hAnsi="Arial" w:cs="Arial"/>
          <w:b/>
          <w:sz w:val="24"/>
          <w:szCs w:val="24"/>
        </w:rPr>
        <w:t>14</w:t>
      </w:r>
      <w:r w:rsidR="007B010C" w:rsidRPr="00AA48D7">
        <w:rPr>
          <w:rFonts w:ascii="Arial" w:hAnsi="Arial" w:cs="Arial"/>
          <w:b/>
          <w:sz w:val="24"/>
          <w:szCs w:val="24"/>
        </w:rPr>
        <w:t>6</w:t>
      </w:r>
      <w:r w:rsidRPr="00AA48D7">
        <w:rPr>
          <w:rFonts w:ascii="Arial" w:hAnsi="Arial" w:cs="Arial"/>
          <w:b/>
          <w:sz w:val="24"/>
          <w:szCs w:val="24"/>
        </w:rPr>
        <w:t xml:space="preserve"> control</w:t>
      </w:r>
      <w:r w:rsidR="0014184C" w:rsidRPr="00AA48D7">
        <w:rPr>
          <w:rFonts w:ascii="Arial" w:hAnsi="Arial" w:cs="Arial"/>
          <w:b/>
          <w:sz w:val="24"/>
          <w:szCs w:val="24"/>
        </w:rPr>
        <w:t>s</w:t>
      </w:r>
      <w:r w:rsidRPr="00AA48D7">
        <w:rPr>
          <w:rFonts w:ascii="Arial" w:hAnsi="Arial" w:cs="Arial"/>
          <w:b/>
          <w:sz w:val="24"/>
          <w:szCs w:val="24"/>
        </w:rPr>
        <w:t xml:space="preserve"> tested by the auditor, </w:t>
      </w:r>
      <w:r w:rsidR="008C285A" w:rsidRPr="00AA48D7">
        <w:rPr>
          <w:rFonts w:ascii="Arial" w:hAnsi="Arial" w:cs="Arial"/>
          <w:b/>
          <w:sz w:val="24"/>
          <w:szCs w:val="24"/>
        </w:rPr>
        <w:t>1</w:t>
      </w:r>
      <w:r w:rsidRPr="00AA48D7">
        <w:rPr>
          <w:rFonts w:ascii="Arial" w:hAnsi="Arial" w:cs="Arial"/>
          <w:b/>
          <w:sz w:val="24"/>
          <w:szCs w:val="24"/>
        </w:rPr>
        <w:t xml:space="preserve"> exception w</w:t>
      </w:r>
      <w:r w:rsidR="008C285A" w:rsidRPr="00AA48D7">
        <w:rPr>
          <w:rFonts w:ascii="Arial" w:hAnsi="Arial" w:cs="Arial"/>
          <w:b/>
          <w:sz w:val="24"/>
          <w:szCs w:val="24"/>
        </w:rPr>
        <w:t>as</w:t>
      </w:r>
      <w:r w:rsidR="00FA1C62" w:rsidRPr="00AA48D7">
        <w:rPr>
          <w:rFonts w:ascii="Arial" w:hAnsi="Arial" w:cs="Arial"/>
          <w:b/>
          <w:sz w:val="24"/>
          <w:szCs w:val="24"/>
        </w:rPr>
        <w:t xml:space="preserve"> </w:t>
      </w:r>
      <w:r w:rsidR="00CD5E3D" w:rsidRPr="00AA48D7">
        <w:rPr>
          <w:rFonts w:ascii="Arial" w:hAnsi="Arial" w:cs="Arial"/>
          <w:b/>
          <w:sz w:val="24"/>
          <w:szCs w:val="24"/>
        </w:rPr>
        <w:t>identified</w:t>
      </w:r>
      <w:r w:rsidR="00FA1C62" w:rsidRPr="00AA48D7">
        <w:rPr>
          <w:rFonts w:ascii="Arial" w:hAnsi="Arial" w:cs="Arial"/>
          <w:b/>
          <w:sz w:val="24"/>
          <w:szCs w:val="24"/>
        </w:rPr>
        <w:t>.</w:t>
      </w:r>
    </w:p>
    <w:p w:rsidR="007B010C" w:rsidRPr="00AA48D7" w:rsidRDefault="007B010C" w:rsidP="007B010C">
      <w:pPr>
        <w:numPr>
          <w:ilvl w:val="0"/>
          <w:numId w:val="33"/>
        </w:numPr>
        <w:spacing w:line="240" w:lineRule="auto"/>
        <w:rPr>
          <w:rFonts w:ascii="Arial" w:hAnsi="Arial" w:cs="Arial"/>
          <w:sz w:val="24"/>
          <w:szCs w:val="24"/>
        </w:rPr>
      </w:pPr>
      <w:r w:rsidRPr="00AA48D7">
        <w:rPr>
          <w:rFonts w:ascii="Arial" w:hAnsi="Arial" w:cs="Arial"/>
          <w:b/>
          <w:sz w:val="24"/>
          <w:szCs w:val="24"/>
        </w:rPr>
        <w:t>Page 65 – Control 3.1.6</w:t>
      </w:r>
      <w:r w:rsidRPr="00AA48D7">
        <w:rPr>
          <w:rFonts w:ascii="Arial" w:hAnsi="Arial" w:cs="Arial"/>
          <w:sz w:val="24"/>
          <w:szCs w:val="24"/>
        </w:rPr>
        <w:t xml:space="preserve"> – It was noted that in one instance write access was granted to more users than had a business need for such access and the </w:t>
      </w:r>
      <w:proofErr w:type="spellStart"/>
      <w:r w:rsidRPr="00AA48D7">
        <w:rPr>
          <w:rFonts w:ascii="Arial" w:hAnsi="Arial" w:cs="Arial"/>
          <w:sz w:val="24"/>
          <w:szCs w:val="24"/>
        </w:rPr>
        <w:t>spreadsheet</w:t>
      </w:r>
      <w:proofErr w:type="spellEnd"/>
      <w:r w:rsidRPr="00AA48D7">
        <w:rPr>
          <w:rFonts w:ascii="Arial" w:hAnsi="Arial" w:cs="Arial"/>
          <w:sz w:val="24"/>
          <w:szCs w:val="24"/>
        </w:rPr>
        <w:t xml:space="preserve"> formulae were not locked.</w:t>
      </w:r>
    </w:p>
    <w:p w:rsidR="007B010C" w:rsidRPr="00AA48D7" w:rsidRDefault="00D310D4" w:rsidP="00D310D4">
      <w:pPr>
        <w:spacing w:line="240" w:lineRule="auto"/>
        <w:ind w:left="720"/>
        <w:rPr>
          <w:rFonts w:ascii="Arial" w:hAnsi="Arial" w:cs="Arial"/>
          <w:sz w:val="24"/>
          <w:szCs w:val="24"/>
        </w:rPr>
      </w:pPr>
      <w:r w:rsidRPr="00AA48D7">
        <w:rPr>
          <w:rFonts w:ascii="Arial" w:hAnsi="Arial" w:cs="Arial"/>
          <w:sz w:val="24"/>
          <w:szCs w:val="24"/>
        </w:rPr>
        <w:t xml:space="preserve">Corrective action has been taken by Management. Subsequent observation of user access confirmed that the relevant </w:t>
      </w:r>
      <w:proofErr w:type="spellStart"/>
      <w:r w:rsidRPr="00AA48D7">
        <w:rPr>
          <w:rFonts w:ascii="Arial" w:hAnsi="Arial" w:cs="Arial"/>
          <w:sz w:val="24"/>
          <w:szCs w:val="24"/>
        </w:rPr>
        <w:t>spreadsheet</w:t>
      </w:r>
      <w:proofErr w:type="spellEnd"/>
      <w:r w:rsidRPr="00AA48D7">
        <w:rPr>
          <w:rFonts w:ascii="Arial" w:hAnsi="Arial" w:cs="Arial"/>
          <w:sz w:val="24"/>
          <w:szCs w:val="24"/>
        </w:rPr>
        <w:t xml:space="preserve"> had been moved to a restricted area on the network and password protected.</w:t>
      </w:r>
      <w:r w:rsidR="007B010C" w:rsidRPr="00AA48D7">
        <w:rPr>
          <w:rFonts w:ascii="Arial" w:hAnsi="Arial" w:cs="Arial"/>
          <w:sz w:val="24"/>
          <w:szCs w:val="24"/>
        </w:rPr>
        <w:t xml:space="preserve"> </w:t>
      </w:r>
    </w:p>
    <w:p w:rsidR="00E21A80" w:rsidRPr="00AA48D7" w:rsidRDefault="00E21A80" w:rsidP="00E21A80">
      <w:pPr>
        <w:spacing w:line="240" w:lineRule="auto"/>
        <w:rPr>
          <w:rFonts w:ascii="Arial" w:hAnsi="Arial" w:cs="Arial"/>
          <w:b/>
          <w:sz w:val="24"/>
          <w:szCs w:val="24"/>
        </w:rPr>
      </w:pPr>
    </w:p>
    <w:p w:rsidR="00E21A80" w:rsidRPr="00AA48D7" w:rsidRDefault="00E21A80" w:rsidP="00E21A80">
      <w:pPr>
        <w:spacing w:line="240" w:lineRule="auto"/>
        <w:rPr>
          <w:rFonts w:ascii="Arial" w:hAnsi="Arial" w:cs="Arial"/>
          <w:b/>
          <w:sz w:val="24"/>
          <w:szCs w:val="24"/>
        </w:rPr>
      </w:pPr>
      <w:r w:rsidRPr="00AA48D7">
        <w:rPr>
          <w:rFonts w:ascii="Arial" w:hAnsi="Arial" w:cs="Arial"/>
          <w:b/>
          <w:sz w:val="24"/>
          <w:szCs w:val="24"/>
        </w:rPr>
        <w:t>Standard Life Investments</w:t>
      </w:r>
    </w:p>
    <w:p w:rsidR="00E21A80" w:rsidRPr="00AA48D7" w:rsidRDefault="00E21A80" w:rsidP="00E21A80">
      <w:pPr>
        <w:spacing w:line="240" w:lineRule="auto"/>
        <w:rPr>
          <w:rFonts w:ascii="Arial" w:hAnsi="Arial" w:cs="Arial"/>
          <w:sz w:val="24"/>
          <w:szCs w:val="24"/>
        </w:rPr>
      </w:pPr>
      <w:r w:rsidRPr="00AA48D7">
        <w:rPr>
          <w:rFonts w:ascii="Arial" w:hAnsi="Arial" w:cs="Arial"/>
          <w:sz w:val="24"/>
          <w:szCs w:val="24"/>
        </w:rPr>
        <w:t xml:space="preserve">“Internal Controls Report” for 1 October 2014 to 30 September 2015 </w:t>
      </w:r>
    </w:p>
    <w:p w:rsidR="00E21A80" w:rsidRPr="00AA48D7" w:rsidRDefault="00E21A80" w:rsidP="00E21A80">
      <w:pPr>
        <w:spacing w:line="240" w:lineRule="auto"/>
        <w:rPr>
          <w:rFonts w:ascii="Arial" w:hAnsi="Arial" w:cs="Arial"/>
          <w:sz w:val="24"/>
          <w:szCs w:val="24"/>
        </w:rPr>
      </w:pPr>
      <w:r w:rsidRPr="00AA48D7">
        <w:rPr>
          <w:rFonts w:ascii="Arial" w:hAnsi="Arial" w:cs="Arial"/>
          <w:sz w:val="24"/>
          <w:szCs w:val="24"/>
        </w:rPr>
        <w:t>Auditors: PricewaterhouseCoopers LLP</w:t>
      </w:r>
    </w:p>
    <w:p w:rsidR="00E21A80" w:rsidRPr="00AA48D7" w:rsidRDefault="00E21A80" w:rsidP="00E21A80">
      <w:pPr>
        <w:spacing w:line="240" w:lineRule="auto"/>
        <w:rPr>
          <w:rFonts w:ascii="Arial" w:hAnsi="Arial" w:cs="Arial"/>
          <w:color w:val="001A37"/>
          <w:sz w:val="24"/>
          <w:szCs w:val="24"/>
          <w:lang w:eastAsia="en-GB"/>
        </w:rPr>
      </w:pPr>
      <w:r w:rsidRPr="00AA48D7">
        <w:rPr>
          <w:rFonts w:ascii="Arial" w:hAnsi="Arial" w:cs="Arial"/>
          <w:sz w:val="24"/>
          <w:szCs w:val="24"/>
        </w:rPr>
        <w:t xml:space="preserve">In the Auditor’s opinion, </w:t>
      </w:r>
      <w:r w:rsidRPr="00AA48D7">
        <w:rPr>
          <w:rFonts w:ascii="Arial" w:hAnsi="Arial" w:cs="Arial"/>
          <w:color w:val="001A37"/>
          <w:sz w:val="24"/>
          <w:szCs w:val="24"/>
          <w:lang w:eastAsia="en-GB"/>
        </w:rPr>
        <w:t>in all material respects:</w:t>
      </w:r>
    </w:p>
    <w:p w:rsidR="00E21A80" w:rsidRPr="00AA48D7" w:rsidRDefault="00E21A80" w:rsidP="00AA48D7">
      <w:pPr>
        <w:numPr>
          <w:ilvl w:val="0"/>
          <w:numId w:val="27"/>
        </w:numPr>
        <w:autoSpaceDE w:val="0"/>
        <w:autoSpaceDN w:val="0"/>
        <w:adjustRightInd w:val="0"/>
        <w:spacing w:after="0" w:line="240" w:lineRule="auto"/>
        <w:ind w:left="714" w:hanging="288"/>
        <w:rPr>
          <w:rFonts w:ascii="Arial" w:hAnsi="Arial" w:cs="Arial"/>
          <w:color w:val="001A37"/>
          <w:sz w:val="24"/>
          <w:szCs w:val="24"/>
          <w:lang w:eastAsia="en-GB"/>
        </w:rPr>
      </w:pPr>
      <w:r w:rsidRPr="00AA48D7">
        <w:rPr>
          <w:rFonts w:ascii="Arial" w:hAnsi="Arial" w:cs="Arial"/>
          <w:color w:val="001A37"/>
          <w:sz w:val="24"/>
          <w:szCs w:val="24"/>
          <w:lang w:eastAsia="en-GB"/>
        </w:rPr>
        <w:t>the description on pages 2</w:t>
      </w:r>
      <w:r w:rsidR="009D1BA6" w:rsidRPr="00AA48D7">
        <w:rPr>
          <w:rFonts w:ascii="Arial" w:hAnsi="Arial" w:cs="Arial"/>
          <w:color w:val="001A37"/>
          <w:sz w:val="24"/>
          <w:szCs w:val="24"/>
          <w:lang w:eastAsia="en-GB"/>
        </w:rPr>
        <w:t>3</w:t>
      </w:r>
      <w:r w:rsidRPr="00AA48D7">
        <w:rPr>
          <w:rFonts w:ascii="Arial" w:hAnsi="Arial" w:cs="Arial"/>
          <w:color w:val="001A37"/>
          <w:sz w:val="24"/>
          <w:szCs w:val="24"/>
          <w:lang w:eastAsia="en-GB"/>
        </w:rPr>
        <w:t xml:space="preserve"> to 11</w:t>
      </w:r>
      <w:r w:rsidR="009D1BA6" w:rsidRPr="00AA48D7">
        <w:rPr>
          <w:rFonts w:ascii="Arial" w:hAnsi="Arial" w:cs="Arial"/>
          <w:color w:val="001A37"/>
          <w:sz w:val="24"/>
          <w:szCs w:val="24"/>
          <w:lang w:eastAsia="en-GB"/>
        </w:rPr>
        <w:t>7</w:t>
      </w:r>
      <w:r w:rsidRPr="00AA48D7">
        <w:rPr>
          <w:rFonts w:ascii="Arial" w:hAnsi="Arial" w:cs="Arial"/>
          <w:color w:val="001A37"/>
          <w:sz w:val="24"/>
          <w:szCs w:val="24"/>
          <w:lang w:eastAsia="en-GB"/>
        </w:rPr>
        <w:t xml:space="preserve"> fairly presents the in-scope investment management services that were designed and implemented throughout the period from 1 October 201</w:t>
      </w:r>
      <w:r w:rsidR="009D1BA6" w:rsidRPr="00AA48D7">
        <w:rPr>
          <w:rFonts w:ascii="Arial" w:hAnsi="Arial" w:cs="Arial"/>
          <w:color w:val="001A37"/>
          <w:sz w:val="24"/>
          <w:szCs w:val="24"/>
          <w:lang w:eastAsia="en-GB"/>
        </w:rPr>
        <w:t>5</w:t>
      </w:r>
      <w:r w:rsidRPr="00AA48D7">
        <w:rPr>
          <w:rFonts w:ascii="Arial" w:hAnsi="Arial" w:cs="Arial"/>
          <w:color w:val="001A37"/>
          <w:sz w:val="24"/>
          <w:szCs w:val="24"/>
          <w:lang w:eastAsia="en-GB"/>
        </w:rPr>
        <w:t xml:space="preserve"> to 30 September 201</w:t>
      </w:r>
      <w:r w:rsidR="009D1BA6" w:rsidRPr="00AA48D7">
        <w:rPr>
          <w:rFonts w:ascii="Arial" w:hAnsi="Arial" w:cs="Arial"/>
          <w:color w:val="001A37"/>
          <w:sz w:val="24"/>
          <w:szCs w:val="24"/>
          <w:lang w:eastAsia="en-GB"/>
        </w:rPr>
        <w:t>6</w:t>
      </w:r>
      <w:r w:rsidRPr="00AA48D7">
        <w:rPr>
          <w:rFonts w:ascii="Arial" w:hAnsi="Arial" w:cs="Arial"/>
          <w:color w:val="001A37"/>
          <w:sz w:val="24"/>
          <w:szCs w:val="24"/>
          <w:lang w:eastAsia="en-GB"/>
        </w:rPr>
        <w:t>;</w:t>
      </w:r>
    </w:p>
    <w:p w:rsidR="00E21A80" w:rsidRPr="00AA48D7" w:rsidRDefault="00E21A80" w:rsidP="00E21A80">
      <w:pPr>
        <w:autoSpaceDE w:val="0"/>
        <w:autoSpaceDN w:val="0"/>
        <w:adjustRightInd w:val="0"/>
        <w:spacing w:after="0" w:line="240" w:lineRule="auto"/>
        <w:ind w:left="720"/>
        <w:rPr>
          <w:rFonts w:ascii="Arial" w:hAnsi="Arial" w:cs="Arial"/>
          <w:color w:val="001A37"/>
          <w:sz w:val="24"/>
          <w:szCs w:val="24"/>
          <w:lang w:eastAsia="en-GB"/>
        </w:rPr>
      </w:pPr>
    </w:p>
    <w:p w:rsidR="00AA48D7" w:rsidRPr="00AA48D7" w:rsidRDefault="00E21A80" w:rsidP="00E21A80">
      <w:pPr>
        <w:numPr>
          <w:ilvl w:val="0"/>
          <w:numId w:val="27"/>
        </w:numPr>
        <w:autoSpaceDE w:val="0"/>
        <w:autoSpaceDN w:val="0"/>
        <w:adjustRightInd w:val="0"/>
        <w:spacing w:after="0" w:line="240" w:lineRule="auto"/>
        <w:ind w:left="709" w:hanging="283"/>
        <w:rPr>
          <w:rFonts w:ascii="Arial" w:hAnsi="Arial" w:cs="Arial"/>
          <w:color w:val="001A37"/>
          <w:sz w:val="24"/>
          <w:szCs w:val="24"/>
          <w:lang w:eastAsia="en-GB"/>
        </w:rPr>
      </w:pPr>
      <w:r w:rsidRPr="00AA48D7">
        <w:rPr>
          <w:rFonts w:ascii="Arial" w:hAnsi="Arial" w:cs="Arial"/>
          <w:color w:val="001A37"/>
          <w:sz w:val="24"/>
          <w:szCs w:val="24"/>
          <w:lang w:eastAsia="en-GB"/>
        </w:rPr>
        <w:t>the controls related to the control objectives stated in the description were suitably designed to provide reasonable assurance that the specified control objectives would be achieved if the described controls operated effectively throughout the period from 1 October 201</w:t>
      </w:r>
      <w:r w:rsidR="009D1BA6" w:rsidRPr="00AA48D7">
        <w:rPr>
          <w:rFonts w:ascii="Arial" w:hAnsi="Arial" w:cs="Arial"/>
          <w:color w:val="001A37"/>
          <w:sz w:val="24"/>
          <w:szCs w:val="24"/>
          <w:lang w:eastAsia="en-GB"/>
        </w:rPr>
        <w:t>5</w:t>
      </w:r>
      <w:r w:rsidRPr="00AA48D7">
        <w:rPr>
          <w:rFonts w:ascii="Arial" w:hAnsi="Arial" w:cs="Arial"/>
          <w:color w:val="001A37"/>
          <w:sz w:val="24"/>
          <w:szCs w:val="24"/>
          <w:lang w:eastAsia="en-GB"/>
        </w:rPr>
        <w:t xml:space="preserve"> to 30 September 201</w:t>
      </w:r>
      <w:r w:rsidR="009D1BA6" w:rsidRPr="00AA48D7">
        <w:rPr>
          <w:rFonts w:ascii="Arial" w:hAnsi="Arial" w:cs="Arial"/>
          <w:color w:val="001A37"/>
          <w:sz w:val="24"/>
          <w:szCs w:val="24"/>
          <w:lang w:eastAsia="en-GB"/>
        </w:rPr>
        <w:t>6</w:t>
      </w:r>
      <w:r w:rsidRPr="00AA48D7">
        <w:rPr>
          <w:rFonts w:ascii="Arial" w:hAnsi="Arial" w:cs="Arial"/>
          <w:color w:val="001A37"/>
          <w:sz w:val="24"/>
          <w:szCs w:val="24"/>
          <w:lang w:eastAsia="en-GB"/>
        </w:rPr>
        <w:t xml:space="preserve"> and clients applied the complementary client controls referred to in the scope paragraph of this report;</w:t>
      </w:r>
      <w:r w:rsidR="009D1BA6" w:rsidRPr="00AA48D7">
        <w:rPr>
          <w:rFonts w:ascii="Arial" w:hAnsi="Arial" w:cs="Arial"/>
          <w:color w:val="001A37"/>
          <w:sz w:val="24"/>
          <w:szCs w:val="24"/>
          <w:lang w:eastAsia="en-GB"/>
        </w:rPr>
        <w:t xml:space="preserve"> and</w:t>
      </w:r>
    </w:p>
    <w:p w:rsidR="00AA48D7" w:rsidRPr="00AA48D7" w:rsidRDefault="00AA48D7" w:rsidP="00AA48D7">
      <w:pPr>
        <w:pStyle w:val="ListParagraph"/>
        <w:rPr>
          <w:rFonts w:ascii="Arial" w:hAnsi="Arial" w:cs="Arial"/>
          <w:color w:val="001A37"/>
          <w:sz w:val="24"/>
          <w:szCs w:val="24"/>
          <w:lang w:eastAsia="en-GB"/>
        </w:rPr>
      </w:pPr>
    </w:p>
    <w:p w:rsidR="00E21A80" w:rsidRPr="00AA48D7" w:rsidRDefault="00E21A80" w:rsidP="00E21A80">
      <w:pPr>
        <w:numPr>
          <w:ilvl w:val="0"/>
          <w:numId w:val="27"/>
        </w:numPr>
        <w:autoSpaceDE w:val="0"/>
        <w:autoSpaceDN w:val="0"/>
        <w:adjustRightInd w:val="0"/>
        <w:spacing w:after="0" w:line="240" w:lineRule="auto"/>
        <w:ind w:left="709" w:hanging="283"/>
        <w:rPr>
          <w:rFonts w:ascii="Arial" w:hAnsi="Arial" w:cs="Arial"/>
          <w:color w:val="001A37"/>
          <w:sz w:val="24"/>
          <w:szCs w:val="24"/>
          <w:lang w:eastAsia="en-GB"/>
        </w:rPr>
      </w:pPr>
      <w:r w:rsidRPr="00AA48D7">
        <w:rPr>
          <w:rFonts w:ascii="Arial" w:hAnsi="Arial" w:cs="Arial"/>
          <w:color w:val="001A37"/>
          <w:sz w:val="24"/>
          <w:szCs w:val="24"/>
          <w:lang w:eastAsia="en-GB"/>
        </w:rPr>
        <w:t>the controls tested which</w:t>
      </w:r>
      <w:r w:rsidR="009D1BA6" w:rsidRPr="00AA48D7">
        <w:rPr>
          <w:rFonts w:ascii="Arial" w:hAnsi="Arial" w:cs="Arial"/>
          <w:color w:val="001A37"/>
          <w:sz w:val="24"/>
          <w:szCs w:val="24"/>
          <w:lang w:eastAsia="en-GB"/>
        </w:rPr>
        <w:t>,</w:t>
      </w:r>
      <w:r w:rsidRPr="00AA48D7">
        <w:rPr>
          <w:rFonts w:ascii="Arial" w:hAnsi="Arial" w:cs="Arial"/>
          <w:color w:val="001A37"/>
          <w:sz w:val="24"/>
          <w:szCs w:val="24"/>
          <w:lang w:eastAsia="en-GB"/>
        </w:rPr>
        <w:t xml:space="preserve"> together with the complementary client controls referred to in the scope paragraph of this report, if operating effectively, were those necessary to provide reasonable assurance that the control objectives stated in the description were achieved, operated effectively throughout the period from 1 October 201</w:t>
      </w:r>
      <w:r w:rsidR="009D1BA6" w:rsidRPr="00AA48D7">
        <w:rPr>
          <w:rFonts w:ascii="Arial" w:hAnsi="Arial" w:cs="Arial"/>
          <w:color w:val="001A37"/>
          <w:sz w:val="24"/>
          <w:szCs w:val="24"/>
          <w:lang w:eastAsia="en-GB"/>
        </w:rPr>
        <w:t>5</w:t>
      </w:r>
      <w:r w:rsidRPr="00AA48D7">
        <w:rPr>
          <w:rFonts w:ascii="Arial" w:hAnsi="Arial" w:cs="Arial"/>
          <w:color w:val="001A37"/>
          <w:sz w:val="24"/>
          <w:szCs w:val="24"/>
          <w:lang w:eastAsia="en-GB"/>
        </w:rPr>
        <w:t xml:space="preserve"> to 30 September 201</w:t>
      </w:r>
      <w:r w:rsidR="009D1BA6" w:rsidRPr="00AA48D7">
        <w:rPr>
          <w:rFonts w:ascii="Arial" w:hAnsi="Arial" w:cs="Arial"/>
          <w:color w:val="001A37"/>
          <w:sz w:val="24"/>
          <w:szCs w:val="24"/>
          <w:lang w:eastAsia="en-GB"/>
        </w:rPr>
        <w:t>6</w:t>
      </w:r>
      <w:r w:rsidRPr="00AA48D7">
        <w:rPr>
          <w:rFonts w:ascii="Arial" w:hAnsi="Arial" w:cs="Arial"/>
          <w:color w:val="001A37"/>
          <w:sz w:val="24"/>
          <w:szCs w:val="24"/>
          <w:lang w:eastAsia="en-GB"/>
        </w:rPr>
        <w:t>.</w:t>
      </w:r>
    </w:p>
    <w:p w:rsidR="00E21A80" w:rsidRPr="00AA48D7" w:rsidRDefault="00E21A80" w:rsidP="00E21A80">
      <w:pPr>
        <w:spacing w:line="240" w:lineRule="auto"/>
        <w:rPr>
          <w:rFonts w:ascii="Arial" w:hAnsi="Arial" w:cs="Arial"/>
          <w:b/>
          <w:sz w:val="24"/>
          <w:szCs w:val="24"/>
        </w:rPr>
      </w:pPr>
    </w:p>
    <w:p w:rsidR="00E21A80" w:rsidRPr="00AA48D7" w:rsidRDefault="00E21A80" w:rsidP="00AA48D7">
      <w:pPr>
        <w:spacing w:line="240" w:lineRule="auto"/>
        <w:jc w:val="both"/>
        <w:rPr>
          <w:rFonts w:ascii="Arial" w:hAnsi="Arial" w:cs="Arial"/>
          <w:sz w:val="24"/>
          <w:szCs w:val="24"/>
        </w:rPr>
      </w:pPr>
      <w:r w:rsidRPr="00AA48D7">
        <w:rPr>
          <w:rFonts w:ascii="Arial" w:hAnsi="Arial" w:cs="Arial"/>
          <w:b/>
          <w:sz w:val="24"/>
          <w:szCs w:val="24"/>
        </w:rPr>
        <w:t>Of the 3</w:t>
      </w:r>
      <w:r w:rsidR="005C2FC0" w:rsidRPr="00AA48D7">
        <w:rPr>
          <w:rFonts w:ascii="Arial" w:hAnsi="Arial" w:cs="Arial"/>
          <w:b/>
          <w:sz w:val="24"/>
          <w:szCs w:val="24"/>
        </w:rPr>
        <w:t>26</w:t>
      </w:r>
      <w:r w:rsidRPr="00AA48D7">
        <w:rPr>
          <w:rFonts w:ascii="Arial" w:hAnsi="Arial" w:cs="Arial"/>
          <w:b/>
          <w:sz w:val="24"/>
          <w:szCs w:val="24"/>
        </w:rPr>
        <w:t xml:space="preserve"> controls tested by the auditor, </w:t>
      </w:r>
      <w:r w:rsidR="005C2FC0" w:rsidRPr="00AA48D7">
        <w:rPr>
          <w:rFonts w:ascii="Arial" w:hAnsi="Arial" w:cs="Arial"/>
          <w:b/>
          <w:sz w:val="24"/>
          <w:szCs w:val="24"/>
        </w:rPr>
        <w:t>11</w:t>
      </w:r>
      <w:r w:rsidRPr="00AA48D7">
        <w:rPr>
          <w:rFonts w:ascii="Arial" w:hAnsi="Arial" w:cs="Arial"/>
          <w:b/>
          <w:sz w:val="24"/>
          <w:szCs w:val="24"/>
        </w:rPr>
        <w:t xml:space="preserve"> exceptions were identified:</w:t>
      </w:r>
    </w:p>
    <w:p w:rsidR="00E21A80" w:rsidRPr="00CD5E3D" w:rsidRDefault="00E21A80" w:rsidP="00AA48D7">
      <w:pPr>
        <w:spacing w:line="240" w:lineRule="auto"/>
        <w:jc w:val="both"/>
        <w:rPr>
          <w:rFonts w:ascii="Arial" w:hAnsi="Arial" w:cs="Arial"/>
          <w:sz w:val="24"/>
          <w:szCs w:val="24"/>
        </w:rPr>
      </w:pPr>
      <w:r w:rsidRPr="00AA48D7">
        <w:rPr>
          <w:rFonts w:ascii="Arial" w:hAnsi="Arial" w:cs="Arial"/>
          <w:sz w:val="24"/>
          <w:szCs w:val="24"/>
        </w:rPr>
        <w:t>These exceptions and the management responses are included at the end of this appendix.</w:t>
      </w:r>
    </w:p>
    <w:p w:rsidR="00AA48D7" w:rsidRDefault="00AA48D7">
      <w:pPr>
        <w:spacing w:after="0" w:line="240" w:lineRule="auto"/>
        <w:rPr>
          <w:rFonts w:ascii="Arial" w:hAnsi="Arial" w:cs="Arial"/>
          <w:b/>
          <w:sz w:val="24"/>
          <w:szCs w:val="24"/>
        </w:rPr>
      </w:pPr>
      <w:r>
        <w:rPr>
          <w:rFonts w:ascii="Arial" w:hAnsi="Arial" w:cs="Arial"/>
          <w:b/>
          <w:sz w:val="24"/>
          <w:szCs w:val="24"/>
        </w:rPr>
        <w:br w:type="page"/>
      </w:r>
    </w:p>
    <w:p w:rsidR="0009574A" w:rsidRPr="00AA48D7" w:rsidRDefault="0009574A" w:rsidP="00AA48D7">
      <w:pPr>
        <w:spacing w:line="240" w:lineRule="auto"/>
        <w:jc w:val="both"/>
        <w:rPr>
          <w:rFonts w:ascii="Arial" w:hAnsi="Arial" w:cs="Arial"/>
          <w:b/>
          <w:sz w:val="24"/>
          <w:szCs w:val="24"/>
        </w:rPr>
      </w:pPr>
      <w:r w:rsidRPr="00AA48D7">
        <w:rPr>
          <w:rFonts w:ascii="Arial" w:hAnsi="Arial" w:cs="Arial"/>
          <w:b/>
          <w:sz w:val="24"/>
          <w:szCs w:val="24"/>
        </w:rPr>
        <w:lastRenderedPageBreak/>
        <w:t xml:space="preserve">State Street </w:t>
      </w:r>
      <w:r w:rsidR="0067791C" w:rsidRPr="00AA48D7">
        <w:rPr>
          <w:rFonts w:ascii="Arial" w:hAnsi="Arial" w:cs="Arial"/>
          <w:b/>
          <w:sz w:val="24"/>
          <w:szCs w:val="24"/>
        </w:rPr>
        <w:t>Global Advisors</w:t>
      </w:r>
    </w:p>
    <w:p w:rsidR="00B408FB" w:rsidRPr="00AA48D7" w:rsidRDefault="00B408FB" w:rsidP="00AA48D7">
      <w:pPr>
        <w:spacing w:line="240" w:lineRule="auto"/>
        <w:jc w:val="both"/>
        <w:rPr>
          <w:rFonts w:ascii="Arial" w:hAnsi="Arial" w:cs="Arial"/>
          <w:sz w:val="24"/>
          <w:szCs w:val="24"/>
        </w:rPr>
      </w:pPr>
      <w:r w:rsidRPr="00AA48D7">
        <w:rPr>
          <w:rFonts w:ascii="Arial" w:hAnsi="Arial" w:cs="Arial"/>
          <w:sz w:val="24"/>
          <w:szCs w:val="24"/>
        </w:rPr>
        <w:t>“</w:t>
      </w:r>
      <w:r w:rsidR="000B2D45" w:rsidRPr="00AA48D7">
        <w:rPr>
          <w:rFonts w:ascii="Arial" w:hAnsi="Arial" w:cs="Arial"/>
          <w:sz w:val="24"/>
          <w:szCs w:val="24"/>
        </w:rPr>
        <w:t>Service Organisation Control Report</w:t>
      </w:r>
      <w:r w:rsidRPr="00AA48D7">
        <w:rPr>
          <w:rFonts w:ascii="Arial" w:hAnsi="Arial" w:cs="Arial"/>
          <w:sz w:val="24"/>
          <w:szCs w:val="24"/>
        </w:rPr>
        <w:t>”</w:t>
      </w:r>
      <w:r w:rsidR="000B2D45" w:rsidRPr="00AA48D7">
        <w:rPr>
          <w:rFonts w:ascii="Arial" w:hAnsi="Arial" w:cs="Arial"/>
          <w:sz w:val="24"/>
          <w:szCs w:val="24"/>
        </w:rPr>
        <w:t xml:space="preserve"> </w:t>
      </w:r>
      <w:r w:rsidR="007A54AC" w:rsidRPr="00AA48D7">
        <w:rPr>
          <w:rFonts w:ascii="Arial" w:hAnsi="Arial" w:cs="Arial"/>
          <w:sz w:val="24"/>
          <w:szCs w:val="24"/>
        </w:rPr>
        <w:t>July</w:t>
      </w:r>
      <w:r w:rsidR="0067791C" w:rsidRPr="00AA48D7">
        <w:rPr>
          <w:rFonts w:ascii="Arial" w:hAnsi="Arial" w:cs="Arial"/>
          <w:sz w:val="24"/>
          <w:szCs w:val="24"/>
        </w:rPr>
        <w:t xml:space="preserve"> 1</w:t>
      </w:r>
      <w:r w:rsidR="007A54AC" w:rsidRPr="00AA48D7">
        <w:rPr>
          <w:rFonts w:ascii="Arial" w:hAnsi="Arial" w:cs="Arial"/>
          <w:sz w:val="24"/>
          <w:szCs w:val="24"/>
        </w:rPr>
        <w:t>, 201</w:t>
      </w:r>
      <w:r w:rsidR="007204B4" w:rsidRPr="00AA48D7">
        <w:rPr>
          <w:rFonts w:ascii="Arial" w:hAnsi="Arial" w:cs="Arial"/>
          <w:sz w:val="24"/>
          <w:szCs w:val="24"/>
        </w:rPr>
        <w:t>5</w:t>
      </w:r>
      <w:r w:rsidRPr="00AA48D7">
        <w:rPr>
          <w:rFonts w:ascii="Arial" w:hAnsi="Arial" w:cs="Arial"/>
          <w:sz w:val="24"/>
          <w:szCs w:val="24"/>
        </w:rPr>
        <w:t xml:space="preserve"> – </w:t>
      </w:r>
      <w:r w:rsidR="00057E8A" w:rsidRPr="00AA48D7">
        <w:rPr>
          <w:rFonts w:ascii="Arial" w:hAnsi="Arial" w:cs="Arial"/>
          <w:sz w:val="24"/>
          <w:szCs w:val="24"/>
        </w:rPr>
        <w:t>June 30,</w:t>
      </w:r>
      <w:r w:rsidR="007A54AC" w:rsidRPr="00AA48D7">
        <w:rPr>
          <w:rFonts w:ascii="Arial" w:hAnsi="Arial" w:cs="Arial"/>
          <w:sz w:val="24"/>
          <w:szCs w:val="24"/>
        </w:rPr>
        <w:t xml:space="preserve"> 201</w:t>
      </w:r>
      <w:r w:rsidR="007204B4" w:rsidRPr="00AA48D7">
        <w:rPr>
          <w:rFonts w:ascii="Arial" w:hAnsi="Arial" w:cs="Arial"/>
          <w:sz w:val="24"/>
          <w:szCs w:val="24"/>
        </w:rPr>
        <w:t>6</w:t>
      </w:r>
    </w:p>
    <w:p w:rsidR="00B408FB" w:rsidRPr="00AA48D7" w:rsidRDefault="00B408FB" w:rsidP="00AA48D7">
      <w:pPr>
        <w:spacing w:line="240" w:lineRule="auto"/>
        <w:jc w:val="both"/>
        <w:rPr>
          <w:rFonts w:ascii="Arial" w:hAnsi="Arial" w:cs="Arial"/>
          <w:sz w:val="24"/>
          <w:szCs w:val="24"/>
        </w:rPr>
      </w:pPr>
      <w:r w:rsidRPr="00AA48D7">
        <w:rPr>
          <w:rFonts w:ascii="Arial" w:hAnsi="Arial" w:cs="Arial"/>
          <w:sz w:val="24"/>
          <w:szCs w:val="24"/>
        </w:rPr>
        <w:t>Auditors: Ernst &amp; Young LLP</w:t>
      </w:r>
    </w:p>
    <w:p w:rsidR="00FD359F" w:rsidRPr="00AA48D7" w:rsidRDefault="00FD359F" w:rsidP="00AA48D7">
      <w:pPr>
        <w:spacing w:line="240" w:lineRule="auto"/>
        <w:jc w:val="both"/>
        <w:rPr>
          <w:rFonts w:ascii="Arial" w:hAnsi="Arial" w:cs="Arial"/>
          <w:sz w:val="24"/>
          <w:szCs w:val="24"/>
        </w:rPr>
      </w:pPr>
      <w:r w:rsidRPr="00AA48D7">
        <w:rPr>
          <w:rFonts w:ascii="Arial" w:hAnsi="Arial" w:cs="Arial"/>
          <w:sz w:val="24"/>
          <w:szCs w:val="24"/>
        </w:rPr>
        <w:t>In the auditor’s opinion, in all material respects</w:t>
      </w:r>
      <w:r w:rsidR="0067791C" w:rsidRPr="00AA48D7">
        <w:rPr>
          <w:rFonts w:ascii="Arial" w:hAnsi="Arial" w:cs="Arial"/>
          <w:sz w:val="24"/>
          <w:szCs w:val="24"/>
        </w:rPr>
        <w:t>:</w:t>
      </w:r>
    </w:p>
    <w:p w:rsidR="00FD359F" w:rsidRPr="00AA48D7" w:rsidRDefault="005D2225" w:rsidP="00AA48D7">
      <w:pPr>
        <w:numPr>
          <w:ilvl w:val="0"/>
          <w:numId w:val="5"/>
        </w:numPr>
        <w:spacing w:line="240" w:lineRule="auto"/>
        <w:jc w:val="both"/>
        <w:rPr>
          <w:rFonts w:ascii="Arial" w:hAnsi="Arial" w:cs="Arial"/>
          <w:sz w:val="24"/>
          <w:szCs w:val="24"/>
        </w:rPr>
      </w:pPr>
      <w:r w:rsidRPr="00AA48D7">
        <w:rPr>
          <w:rFonts w:ascii="Arial" w:hAnsi="Arial" w:cs="Arial"/>
          <w:sz w:val="24"/>
          <w:szCs w:val="24"/>
        </w:rPr>
        <w:t>t</w:t>
      </w:r>
      <w:r w:rsidR="00FD359F" w:rsidRPr="00AA48D7">
        <w:rPr>
          <w:rFonts w:ascii="Arial" w:hAnsi="Arial" w:cs="Arial"/>
          <w:sz w:val="24"/>
          <w:szCs w:val="24"/>
        </w:rPr>
        <w:t>he Description fairly presents SS</w:t>
      </w:r>
      <w:r w:rsidR="000B2D45" w:rsidRPr="00AA48D7">
        <w:rPr>
          <w:rFonts w:ascii="Arial" w:hAnsi="Arial" w:cs="Arial"/>
          <w:sz w:val="24"/>
          <w:szCs w:val="24"/>
        </w:rPr>
        <w:t>G</w:t>
      </w:r>
      <w:r w:rsidR="00FD359F" w:rsidRPr="00AA48D7">
        <w:rPr>
          <w:rFonts w:ascii="Arial" w:hAnsi="Arial" w:cs="Arial"/>
          <w:sz w:val="24"/>
          <w:szCs w:val="24"/>
        </w:rPr>
        <w:t>A’s Investment Advisory System Applicable to the Processing of C</w:t>
      </w:r>
      <w:r w:rsidR="000B2D45" w:rsidRPr="00AA48D7">
        <w:rPr>
          <w:rFonts w:ascii="Arial" w:hAnsi="Arial" w:cs="Arial"/>
          <w:sz w:val="24"/>
          <w:szCs w:val="24"/>
        </w:rPr>
        <w:t>lient</w:t>
      </w:r>
      <w:r w:rsidR="00FD359F" w:rsidRPr="00AA48D7">
        <w:rPr>
          <w:rFonts w:ascii="Arial" w:hAnsi="Arial" w:cs="Arial"/>
          <w:sz w:val="24"/>
          <w:szCs w:val="24"/>
        </w:rPr>
        <w:t xml:space="preserve"> Transactions that was designed and implemented throughout the perio</w:t>
      </w:r>
      <w:r w:rsidRPr="00AA48D7">
        <w:rPr>
          <w:rFonts w:ascii="Arial" w:hAnsi="Arial" w:cs="Arial"/>
          <w:sz w:val="24"/>
          <w:szCs w:val="24"/>
        </w:rPr>
        <w:t>d July 1, 201</w:t>
      </w:r>
      <w:r w:rsidR="007204B4" w:rsidRPr="00AA48D7">
        <w:rPr>
          <w:rFonts w:ascii="Arial" w:hAnsi="Arial" w:cs="Arial"/>
          <w:sz w:val="24"/>
          <w:szCs w:val="24"/>
        </w:rPr>
        <w:t>5</w:t>
      </w:r>
      <w:r w:rsidRPr="00AA48D7">
        <w:rPr>
          <w:rFonts w:ascii="Arial" w:hAnsi="Arial" w:cs="Arial"/>
          <w:sz w:val="24"/>
          <w:szCs w:val="24"/>
        </w:rPr>
        <w:t xml:space="preserve"> to June 30, 201</w:t>
      </w:r>
      <w:r w:rsidR="007204B4" w:rsidRPr="00AA48D7">
        <w:rPr>
          <w:rFonts w:ascii="Arial" w:hAnsi="Arial" w:cs="Arial"/>
          <w:sz w:val="24"/>
          <w:szCs w:val="24"/>
        </w:rPr>
        <w:t>6</w:t>
      </w:r>
      <w:r w:rsidRPr="00AA48D7">
        <w:rPr>
          <w:rFonts w:ascii="Arial" w:hAnsi="Arial" w:cs="Arial"/>
          <w:sz w:val="24"/>
          <w:szCs w:val="24"/>
        </w:rPr>
        <w:t>;</w:t>
      </w:r>
    </w:p>
    <w:p w:rsidR="00FD359F" w:rsidRPr="00AA48D7" w:rsidRDefault="005D2225" w:rsidP="00AA48D7">
      <w:pPr>
        <w:numPr>
          <w:ilvl w:val="0"/>
          <w:numId w:val="5"/>
        </w:numPr>
        <w:spacing w:line="240" w:lineRule="auto"/>
        <w:jc w:val="both"/>
        <w:rPr>
          <w:rFonts w:ascii="Arial" w:hAnsi="Arial" w:cs="Arial"/>
          <w:sz w:val="24"/>
          <w:szCs w:val="24"/>
        </w:rPr>
      </w:pPr>
      <w:r w:rsidRPr="00AA48D7">
        <w:rPr>
          <w:rFonts w:ascii="Arial" w:hAnsi="Arial" w:cs="Arial"/>
          <w:sz w:val="24"/>
          <w:szCs w:val="24"/>
        </w:rPr>
        <w:t>t</w:t>
      </w:r>
      <w:r w:rsidR="00FD359F" w:rsidRPr="00AA48D7">
        <w:rPr>
          <w:rFonts w:ascii="Arial" w:hAnsi="Arial" w:cs="Arial"/>
          <w:sz w:val="24"/>
          <w:szCs w:val="24"/>
        </w:rPr>
        <w:t>he controls related to the control objectives stated in the Description were suitably designed to provide reasonable assurance that the control objectives would be achieved if the controls operated eff</w:t>
      </w:r>
      <w:r w:rsidR="0067791C" w:rsidRPr="00AA48D7">
        <w:rPr>
          <w:rFonts w:ascii="Arial" w:hAnsi="Arial" w:cs="Arial"/>
          <w:sz w:val="24"/>
          <w:szCs w:val="24"/>
        </w:rPr>
        <w:t>ectively</w:t>
      </w:r>
      <w:r w:rsidR="00FD359F" w:rsidRPr="00AA48D7">
        <w:rPr>
          <w:rFonts w:ascii="Arial" w:hAnsi="Arial" w:cs="Arial"/>
          <w:sz w:val="24"/>
          <w:szCs w:val="24"/>
        </w:rPr>
        <w:t xml:space="preserve"> throughout the period July 1, 201</w:t>
      </w:r>
      <w:r w:rsidR="007204B4" w:rsidRPr="00AA48D7">
        <w:rPr>
          <w:rFonts w:ascii="Arial" w:hAnsi="Arial" w:cs="Arial"/>
          <w:sz w:val="24"/>
          <w:szCs w:val="24"/>
        </w:rPr>
        <w:t>5</w:t>
      </w:r>
      <w:r w:rsidR="00FD359F" w:rsidRPr="00AA48D7">
        <w:rPr>
          <w:rFonts w:ascii="Arial" w:hAnsi="Arial" w:cs="Arial"/>
          <w:sz w:val="24"/>
          <w:szCs w:val="24"/>
        </w:rPr>
        <w:t xml:space="preserve"> to June 30,201</w:t>
      </w:r>
      <w:r w:rsidR="007204B4" w:rsidRPr="00AA48D7">
        <w:rPr>
          <w:rFonts w:ascii="Arial" w:hAnsi="Arial" w:cs="Arial"/>
          <w:sz w:val="24"/>
          <w:szCs w:val="24"/>
        </w:rPr>
        <w:t>6</w:t>
      </w:r>
      <w:r w:rsidR="00FD359F" w:rsidRPr="00AA48D7">
        <w:rPr>
          <w:rFonts w:ascii="Arial" w:hAnsi="Arial" w:cs="Arial"/>
          <w:sz w:val="24"/>
          <w:szCs w:val="24"/>
        </w:rPr>
        <w:t xml:space="preserve"> and if user entities applied the complementary user entity controls contemplated in the design of SS</w:t>
      </w:r>
      <w:r w:rsidR="000B2D45" w:rsidRPr="00AA48D7">
        <w:rPr>
          <w:rFonts w:ascii="Arial" w:hAnsi="Arial" w:cs="Arial"/>
          <w:sz w:val="24"/>
          <w:szCs w:val="24"/>
        </w:rPr>
        <w:t>G</w:t>
      </w:r>
      <w:r w:rsidR="00FD359F" w:rsidRPr="00AA48D7">
        <w:rPr>
          <w:rFonts w:ascii="Arial" w:hAnsi="Arial" w:cs="Arial"/>
          <w:sz w:val="24"/>
          <w:szCs w:val="24"/>
        </w:rPr>
        <w:t>A’s controls and if State Street’s Information Technology and Global Security divisions applied the controls contemplated in the design of S</w:t>
      </w:r>
      <w:r w:rsidR="000B2D45" w:rsidRPr="00AA48D7">
        <w:rPr>
          <w:rFonts w:ascii="Arial" w:hAnsi="Arial" w:cs="Arial"/>
          <w:sz w:val="24"/>
          <w:szCs w:val="24"/>
        </w:rPr>
        <w:t xml:space="preserve">tate Street’s </w:t>
      </w:r>
      <w:r w:rsidR="00FD359F" w:rsidRPr="00AA48D7">
        <w:rPr>
          <w:rFonts w:ascii="Arial" w:hAnsi="Arial" w:cs="Arial"/>
          <w:sz w:val="24"/>
          <w:szCs w:val="24"/>
        </w:rPr>
        <w:t>controls throughout the period</w:t>
      </w:r>
      <w:r w:rsidRPr="00AA48D7">
        <w:rPr>
          <w:rFonts w:ascii="Arial" w:hAnsi="Arial" w:cs="Arial"/>
          <w:sz w:val="24"/>
          <w:szCs w:val="24"/>
        </w:rPr>
        <w:t xml:space="preserve"> July 1, 201</w:t>
      </w:r>
      <w:r w:rsidR="007204B4" w:rsidRPr="00AA48D7">
        <w:rPr>
          <w:rFonts w:ascii="Arial" w:hAnsi="Arial" w:cs="Arial"/>
          <w:sz w:val="24"/>
          <w:szCs w:val="24"/>
        </w:rPr>
        <w:t>5</w:t>
      </w:r>
      <w:r w:rsidRPr="00AA48D7">
        <w:rPr>
          <w:rFonts w:ascii="Arial" w:hAnsi="Arial" w:cs="Arial"/>
          <w:sz w:val="24"/>
          <w:szCs w:val="24"/>
        </w:rPr>
        <w:t xml:space="preserve"> to June 30, 201</w:t>
      </w:r>
      <w:r w:rsidR="007204B4" w:rsidRPr="00AA48D7">
        <w:rPr>
          <w:rFonts w:ascii="Arial" w:hAnsi="Arial" w:cs="Arial"/>
          <w:sz w:val="24"/>
          <w:szCs w:val="24"/>
        </w:rPr>
        <w:t>6</w:t>
      </w:r>
      <w:r w:rsidRPr="00AA48D7">
        <w:rPr>
          <w:rFonts w:ascii="Arial" w:hAnsi="Arial" w:cs="Arial"/>
          <w:sz w:val="24"/>
          <w:szCs w:val="24"/>
        </w:rPr>
        <w:t xml:space="preserve">; </w:t>
      </w:r>
    </w:p>
    <w:p w:rsidR="00FD359F" w:rsidRPr="00AA48D7" w:rsidRDefault="005D2225" w:rsidP="00AA48D7">
      <w:pPr>
        <w:numPr>
          <w:ilvl w:val="0"/>
          <w:numId w:val="5"/>
        </w:numPr>
        <w:spacing w:line="240" w:lineRule="auto"/>
        <w:jc w:val="both"/>
        <w:rPr>
          <w:rFonts w:ascii="Arial" w:hAnsi="Arial" w:cs="Arial"/>
          <w:sz w:val="24"/>
          <w:szCs w:val="24"/>
        </w:rPr>
      </w:pPr>
      <w:r w:rsidRPr="00AA48D7">
        <w:rPr>
          <w:rFonts w:ascii="Arial" w:hAnsi="Arial" w:cs="Arial"/>
          <w:sz w:val="24"/>
          <w:szCs w:val="24"/>
        </w:rPr>
        <w:t>t</w:t>
      </w:r>
      <w:r w:rsidR="00FD359F" w:rsidRPr="00AA48D7">
        <w:rPr>
          <w:rFonts w:ascii="Arial" w:hAnsi="Arial" w:cs="Arial"/>
          <w:sz w:val="24"/>
          <w:szCs w:val="24"/>
        </w:rPr>
        <w:t>he controls of SS</w:t>
      </w:r>
      <w:r w:rsidR="000B2D45" w:rsidRPr="00AA48D7">
        <w:rPr>
          <w:rFonts w:ascii="Arial" w:hAnsi="Arial" w:cs="Arial"/>
          <w:sz w:val="24"/>
          <w:szCs w:val="24"/>
        </w:rPr>
        <w:t>G</w:t>
      </w:r>
      <w:r w:rsidR="00FD359F" w:rsidRPr="00AA48D7">
        <w:rPr>
          <w:rFonts w:ascii="Arial" w:hAnsi="Arial" w:cs="Arial"/>
          <w:sz w:val="24"/>
          <w:szCs w:val="24"/>
        </w:rPr>
        <w:t xml:space="preserve">A tested, which, together with the complementary user entity controls and States Street’s Information Technology and Global Security divisions’ controls referred to in the scope paragraph of this report if operating effectively, were those necessary to provide reasonable assurance that the control objectives stated in the Description were achieved, operated </w:t>
      </w:r>
      <w:r w:rsidR="005D51DE" w:rsidRPr="00AA48D7">
        <w:rPr>
          <w:rFonts w:ascii="Arial" w:hAnsi="Arial" w:cs="Arial"/>
          <w:sz w:val="24"/>
          <w:szCs w:val="24"/>
        </w:rPr>
        <w:t>effectively throughout</w:t>
      </w:r>
      <w:r w:rsidR="00FD359F" w:rsidRPr="00AA48D7">
        <w:rPr>
          <w:rFonts w:ascii="Arial" w:hAnsi="Arial" w:cs="Arial"/>
          <w:sz w:val="24"/>
          <w:szCs w:val="24"/>
        </w:rPr>
        <w:t xml:space="preserve"> the period July 1, 201</w:t>
      </w:r>
      <w:r w:rsidR="007204B4" w:rsidRPr="00AA48D7">
        <w:rPr>
          <w:rFonts w:ascii="Arial" w:hAnsi="Arial" w:cs="Arial"/>
          <w:sz w:val="24"/>
          <w:szCs w:val="24"/>
        </w:rPr>
        <w:t>5</w:t>
      </w:r>
      <w:r w:rsidR="00FD359F" w:rsidRPr="00AA48D7">
        <w:rPr>
          <w:rFonts w:ascii="Arial" w:hAnsi="Arial" w:cs="Arial"/>
          <w:sz w:val="24"/>
          <w:szCs w:val="24"/>
        </w:rPr>
        <w:t xml:space="preserve"> to June 30, 201</w:t>
      </w:r>
      <w:r w:rsidR="007204B4" w:rsidRPr="00AA48D7">
        <w:rPr>
          <w:rFonts w:ascii="Arial" w:hAnsi="Arial" w:cs="Arial"/>
          <w:sz w:val="24"/>
          <w:szCs w:val="24"/>
        </w:rPr>
        <w:t>6</w:t>
      </w:r>
      <w:r w:rsidR="00FD359F" w:rsidRPr="00AA48D7">
        <w:rPr>
          <w:rFonts w:ascii="Arial" w:hAnsi="Arial" w:cs="Arial"/>
          <w:sz w:val="24"/>
          <w:szCs w:val="24"/>
        </w:rPr>
        <w:t xml:space="preserve">. </w:t>
      </w:r>
    </w:p>
    <w:p w:rsidR="005B6112" w:rsidRPr="00AA48D7" w:rsidRDefault="005B6112" w:rsidP="00AA48D7">
      <w:pPr>
        <w:spacing w:line="240" w:lineRule="auto"/>
        <w:jc w:val="both"/>
        <w:rPr>
          <w:rFonts w:ascii="Arial" w:hAnsi="Arial" w:cs="Arial"/>
          <w:b/>
          <w:sz w:val="24"/>
          <w:szCs w:val="24"/>
        </w:rPr>
      </w:pPr>
      <w:r w:rsidRPr="00AA48D7">
        <w:rPr>
          <w:rFonts w:ascii="Arial" w:hAnsi="Arial" w:cs="Arial"/>
          <w:b/>
          <w:sz w:val="24"/>
          <w:szCs w:val="24"/>
        </w:rPr>
        <w:t>Of the 1</w:t>
      </w:r>
      <w:r w:rsidR="000B2D45" w:rsidRPr="00AA48D7">
        <w:rPr>
          <w:rFonts w:ascii="Arial" w:hAnsi="Arial" w:cs="Arial"/>
          <w:b/>
          <w:sz w:val="24"/>
          <w:szCs w:val="24"/>
        </w:rPr>
        <w:t>6</w:t>
      </w:r>
      <w:r w:rsidR="007204B4" w:rsidRPr="00AA48D7">
        <w:rPr>
          <w:rFonts w:ascii="Arial" w:hAnsi="Arial" w:cs="Arial"/>
          <w:b/>
          <w:sz w:val="24"/>
          <w:szCs w:val="24"/>
        </w:rPr>
        <w:t>0</w:t>
      </w:r>
      <w:r w:rsidRPr="00AA48D7">
        <w:rPr>
          <w:rFonts w:ascii="Arial" w:hAnsi="Arial" w:cs="Arial"/>
          <w:b/>
          <w:sz w:val="24"/>
          <w:szCs w:val="24"/>
        </w:rPr>
        <w:t xml:space="preserve"> control</w:t>
      </w:r>
      <w:r w:rsidR="0067791C" w:rsidRPr="00AA48D7">
        <w:rPr>
          <w:rFonts w:ascii="Arial" w:hAnsi="Arial" w:cs="Arial"/>
          <w:b/>
          <w:sz w:val="24"/>
          <w:szCs w:val="24"/>
        </w:rPr>
        <w:t>s</w:t>
      </w:r>
      <w:r w:rsidRPr="00AA48D7">
        <w:rPr>
          <w:rFonts w:ascii="Arial" w:hAnsi="Arial" w:cs="Arial"/>
          <w:b/>
          <w:sz w:val="24"/>
          <w:szCs w:val="24"/>
        </w:rPr>
        <w:t xml:space="preserve"> tested by the auditor, </w:t>
      </w:r>
      <w:r w:rsidR="007204B4" w:rsidRPr="00AA48D7">
        <w:rPr>
          <w:rFonts w:ascii="Arial" w:hAnsi="Arial" w:cs="Arial"/>
          <w:b/>
          <w:sz w:val="24"/>
          <w:szCs w:val="24"/>
        </w:rPr>
        <w:t>3</w:t>
      </w:r>
      <w:r w:rsidRPr="00AA48D7">
        <w:rPr>
          <w:rFonts w:ascii="Arial" w:hAnsi="Arial" w:cs="Arial"/>
          <w:b/>
          <w:sz w:val="24"/>
          <w:szCs w:val="24"/>
        </w:rPr>
        <w:t xml:space="preserve"> exception</w:t>
      </w:r>
      <w:r w:rsidR="00D028A0" w:rsidRPr="00AA48D7">
        <w:rPr>
          <w:rFonts w:ascii="Arial" w:hAnsi="Arial" w:cs="Arial"/>
          <w:b/>
          <w:sz w:val="24"/>
          <w:szCs w:val="24"/>
        </w:rPr>
        <w:t>s</w:t>
      </w:r>
      <w:r w:rsidRPr="00AA48D7">
        <w:rPr>
          <w:rFonts w:ascii="Arial" w:hAnsi="Arial" w:cs="Arial"/>
          <w:b/>
          <w:sz w:val="24"/>
          <w:szCs w:val="24"/>
        </w:rPr>
        <w:t xml:space="preserve"> </w:t>
      </w:r>
      <w:r w:rsidR="00D028A0" w:rsidRPr="00AA48D7">
        <w:rPr>
          <w:rFonts w:ascii="Arial" w:hAnsi="Arial" w:cs="Arial"/>
          <w:b/>
          <w:sz w:val="24"/>
          <w:szCs w:val="24"/>
        </w:rPr>
        <w:t>were</w:t>
      </w:r>
      <w:r w:rsidRPr="00AA48D7">
        <w:rPr>
          <w:rFonts w:ascii="Arial" w:hAnsi="Arial" w:cs="Arial"/>
          <w:b/>
          <w:sz w:val="24"/>
          <w:szCs w:val="24"/>
        </w:rPr>
        <w:t xml:space="preserve"> </w:t>
      </w:r>
      <w:r w:rsidR="00CD5E3D" w:rsidRPr="00AA48D7">
        <w:rPr>
          <w:rFonts w:ascii="Arial" w:hAnsi="Arial" w:cs="Arial"/>
          <w:b/>
          <w:sz w:val="24"/>
          <w:szCs w:val="24"/>
        </w:rPr>
        <w:t>identified</w:t>
      </w:r>
      <w:r w:rsidRPr="00AA48D7">
        <w:rPr>
          <w:rFonts w:ascii="Arial" w:hAnsi="Arial" w:cs="Arial"/>
          <w:b/>
          <w:sz w:val="24"/>
          <w:szCs w:val="24"/>
        </w:rPr>
        <w:t>:</w:t>
      </w:r>
    </w:p>
    <w:p w:rsidR="005D2FD0" w:rsidRPr="00AA48D7" w:rsidRDefault="0046086D" w:rsidP="00AA48D7">
      <w:pPr>
        <w:numPr>
          <w:ilvl w:val="0"/>
          <w:numId w:val="35"/>
        </w:numPr>
        <w:spacing w:line="240" w:lineRule="auto"/>
        <w:jc w:val="both"/>
        <w:rPr>
          <w:rFonts w:ascii="Arial" w:hAnsi="Arial" w:cs="Arial"/>
          <w:b/>
          <w:sz w:val="24"/>
          <w:szCs w:val="24"/>
        </w:rPr>
      </w:pPr>
      <w:r w:rsidRPr="00AA48D7">
        <w:rPr>
          <w:rFonts w:ascii="Arial" w:hAnsi="Arial" w:cs="Arial"/>
          <w:b/>
          <w:sz w:val="24"/>
          <w:szCs w:val="24"/>
        </w:rPr>
        <w:t>C</w:t>
      </w:r>
      <w:r w:rsidR="005A7618" w:rsidRPr="00AA48D7">
        <w:rPr>
          <w:rFonts w:ascii="Arial" w:hAnsi="Arial" w:cs="Arial"/>
          <w:b/>
          <w:sz w:val="24"/>
          <w:szCs w:val="24"/>
        </w:rPr>
        <w:t xml:space="preserve">ontrol </w:t>
      </w:r>
      <w:r w:rsidRPr="00AA48D7">
        <w:rPr>
          <w:rFonts w:ascii="Arial" w:hAnsi="Arial" w:cs="Arial"/>
          <w:b/>
          <w:sz w:val="24"/>
          <w:szCs w:val="24"/>
        </w:rPr>
        <w:t>1</w:t>
      </w:r>
      <w:r w:rsidR="005A7618" w:rsidRPr="00AA48D7">
        <w:rPr>
          <w:rFonts w:ascii="Arial" w:hAnsi="Arial" w:cs="Arial"/>
          <w:b/>
          <w:sz w:val="24"/>
          <w:szCs w:val="24"/>
        </w:rPr>
        <w:t>.</w:t>
      </w:r>
      <w:r w:rsidRPr="00AA48D7">
        <w:rPr>
          <w:rFonts w:ascii="Arial" w:hAnsi="Arial" w:cs="Arial"/>
          <w:b/>
          <w:sz w:val="24"/>
          <w:szCs w:val="24"/>
        </w:rPr>
        <w:t>2</w:t>
      </w:r>
      <w:r w:rsidR="005A7618" w:rsidRPr="00AA48D7">
        <w:rPr>
          <w:rFonts w:ascii="Arial" w:hAnsi="Arial" w:cs="Arial"/>
          <w:sz w:val="24"/>
          <w:szCs w:val="24"/>
        </w:rPr>
        <w:t xml:space="preserve"> </w:t>
      </w:r>
      <w:r w:rsidR="006112DD" w:rsidRPr="00AA48D7">
        <w:rPr>
          <w:rFonts w:ascii="Arial" w:hAnsi="Arial" w:cs="Arial"/>
          <w:sz w:val="24"/>
          <w:szCs w:val="24"/>
        </w:rPr>
        <w:t>–</w:t>
      </w:r>
      <w:r w:rsidR="005A7618" w:rsidRPr="00AA48D7">
        <w:rPr>
          <w:rFonts w:ascii="Arial" w:hAnsi="Arial" w:cs="Arial"/>
          <w:sz w:val="24"/>
          <w:szCs w:val="24"/>
        </w:rPr>
        <w:t xml:space="preserve"> </w:t>
      </w:r>
      <w:r w:rsidR="006112DD" w:rsidRPr="00AA48D7">
        <w:rPr>
          <w:rFonts w:ascii="Arial" w:hAnsi="Arial" w:cs="Arial"/>
          <w:sz w:val="24"/>
          <w:szCs w:val="24"/>
        </w:rPr>
        <w:t>Out of a combined sample of 8</w:t>
      </w:r>
      <w:r w:rsidRPr="00AA48D7">
        <w:rPr>
          <w:rFonts w:ascii="Arial" w:hAnsi="Arial" w:cs="Arial"/>
          <w:sz w:val="24"/>
          <w:szCs w:val="24"/>
        </w:rPr>
        <w:t>8</w:t>
      </w:r>
      <w:r w:rsidR="006112DD" w:rsidRPr="00AA48D7">
        <w:rPr>
          <w:rFonts w:ascii="Arial" w:hAnsi="Arial" w:cs="Arial"/>
          <w:sz w:val="24"/>
          <w:szCs w:val="24"/>
        </w:rPr>
        <w:t xml:space="preserve"> new or amended funds/accounts</w:t>
      </w:r>
      <w:r w:rsidRPr="00AA48D7">
        <w:rPr>
          <w:rFonts w:ascii="Arial" w:hAnsi="Arial" w:cs="Arial"/>
          <w:sz w:val="24"/>
          <w:szCs w:val="24"/>
        </w:rPr>
        <w:t>, for 1 of 26 new or amended funds/accounts selected for testing in the UK, the English version of the contract used to update extraction forms included a reference to an incorrect regulatory requirement due to an inaccurate translation from the original contract which was identified and corrected by SSGA in advance of trading implementation.</w:t>
      </w:r>
    </w:p>
    <w:p w:rsidR="007D6481" w:rsidRPr="00AA48D7" w:rsidRDefault="005D2FD0"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Management acknowledges that for </w:t>
      </w:r>
      <w:r w:rsidR="006112DD" w:rsidRPr="00AA48D7">
        <w:rPr>
          <w:rFonts w:ascii="Arial" w:hAnsi="Arial" w:cs="Arial"/>
          <w:sz w:val="24"/>
          <w:szCs w:val="24"/>
        </w:rPr>
        <w:t>1 out of 2</w:t>
      </w:r>
      <w:r w:rsidR="0046086D" w:rsidRPr="00AA48D7">
        <w:rPr>
          <w:rFonts w:ascii="Arial" w:hAnsi="Arial" w:cs="Arial"/>
          <w:sz w:val="24"/>
          <w:szCs w:val="24"/>
        </w:rPr>
        <w:t>6</w:t>
      </w:r>
      <w:r w:rsidR="006112DD" w:rsidRPr="00AA48D7">
        <w:rPr>
          <w:rFonts w:ascii="Arial" w:hAnsi="Arial" w:cs="Arial"/>
          <w:sz w:val="24"/>
          <w:szCs w:val="24"/>
        </w:rPr>
        <w:t xml:space="preserve"> new or amended fund/accounts </w:t>
      </w:r>
      <w:r w:rsidR="0046086D" w:rsidRPr="00AA48D7">
        <w:rPr>
          <w:rFonts w:ascii="Arial" w:hAnsi="Arial" w:cs="Arial"/>
          <w:sz w:val="24"/>
          <w:szCs w:val="24"/>
        </w:rPr>
        <w:t xml:space="preserve">serviced in the UK </w:t>
      </w:r>
      <w:r w:rsidR="006112DD" w:rsidRPr="00AA48D7">
        <w:rPr>
          <w:rFonts w:ascii="Arial" w:hAnsi="Arial" w:cs="Arial"/>
          <w:sz w:val="24"/>
          <w:szCs w:val="24"/>
        </w:rPr>
        <w:t xml:space="preserve">selected for testing </w:t>
      </w:r>
      <w:r w:rsidR="0046086D" w:rsidRPr="00AA48D7">
        <w:rPr>
          <w:rFonts w:ascii="Arial" w:hAnsi="Arial" w:cs="Arial"/>
          <w:sz w:val="24"/>
          <w:szCs w:val="24"/>
        </w:rPr>
        <w:t>included a reference to an incorrect regulatory requirement due to an inaccurate translation from the original contract which was identified and corrected in advance of trading implementation. Management has enhanced the process whereby translations of all non-English client account contracts will be outsourced to a third party firm.</w:t>
      </w:r>
    </w:p>
    <w:p w:rsidR="005D2FD0" w:rsidRPr="00AA48D7" w:rsidRDefault="005D2FD0" w:rsidP="00AA48D7">
      <w:pPr>
        <w:numPr>
          <w:ilvl w:val="0"/>
          <w:numId w:val="35"/>
        </w:numPr>
        <w:spacing w:line="240" w:lineRule="auto"/>
        <w:jc w:val="both"/>
        <w:rPr>
          <w:rFonts w:ascii="Arial" w:hAnsi="Arial" w:cs="Arial"/>
          <w:b/>
          <w:sz w:val="24"/>
          <w:szCs w:val="24"/>
        </w:rPr>
      </w:pPr>
      <w:r w:rsidRPr="00AA48D7">
        <w:rPr>
          <w:rFonts w:ascii="Arial" w:hAnsi="Arial" w:cs="Arial"/>
          <w:b/>
          <w:sz w:val="24"/>
          <w:szCs w:val="24"/>
        </w:rPr>
        <w:t xml:space="preserve">Control </w:t>
      </w:r>
      <w:r w:rsidR="004854D7" w:rsidRPr="00AA48D7">
        <w:rPr>
          <w:rFonts w:ascii="Arial" w:hAnsi="Arial" w:cs="Arial"/>
          <w:b/>
          <w:sz w:val="24"/>
          <w:szCs w:val="24"/>
        </w:rPr>
        <w:t>12.1</w:t>
      </w:r>
      <w:r w:rsidRPr="00AA48D7">
        <w:rPr>
          <w:rFonts w:ascii="Arial" w:hAnsi="Arial" w:cs="Arial"/>
          <w:sz w:val="24"/>
          <w:szCs w:val="24"/>
        </w:rPr>
        <w:t xml:space="preserve"> </w:t>
      </w:r>
      <w:r w:rsidR="004854D7" w:rsidRPr="00AA48D7">
        <w:rPr>
          <w:rFonts w:ascii="Arial" w:hAnsi="Arial" w:cs="Arial"/>
          <w:sz w:val="24"/>
          <w:szCs w:val="24"/>
        </w:rPr>
        <w:t>–</w:t>
      </w:r>
      <w:r w:rsidRPr="00AA48D7">
        <w:rPr>
          <w:rFonts w:ascii="Arial" w:hAnsi="Arial" w:cs="Arial"/>
          <w:sz w:val="24"/>
          <w:szCs w:val="24"/>
        </w:rPr>
        <w:t xml:space="preserve"> </w:t>
      </w:r>
      <w:r w:rsidR="008A5C7F" w:rsidRPr="00AA48D7">
        <w:rPr>
          <w:rFonts w:ascii="Arial" w:hAnsi="Arial" w:cs="Arial"/>
          <w:sz w:val="24"/>
          <w:szCs w:val="24"/>
        </w:rPr>
        <w:t>For 1 out of 40 new fee schedules selected for testing, the Fee Extraction Form was not prepared and therefore the new account was not set up on RMS.</w:t>
      </w:r>
      <w:r w:rsidR="005C4F34" w:rsidRPr="00AA48D7">
        <w:rPr>
          <w:rFonts w:ascii="Arial" w:hAnsi="Arial" w:cs="Arial"/>
          <w:sz w:val="24"/>
          <w:szCs w:val="24"/>
        </w:rPr>
        <w:t xml:space="preserve"> </w:t>
      </w:r>
      <w:r w:rsidRPr="00AA48D7">
        <w:rPr>
          <w:rFonts w:ascii="Arial" w:hAnsi="Arial" w:cs="Arial"/>
          <w:sz w:val="24"/>
          <w:szCs w:val="24"/>
        </w:rPr>
        <w:t xml:space="preserve"> </w:t>
      </w:r>
    </w:p>
    <w:p w:rsidR="00CD5E3D" w:rsidRPr="00AA48D7" w:rsidRDefault="00156A1C" w:rsidP="00AA48D7">
      <w:pPr>
        <w:spacing w:line="240" w:lineRule="auto"/>
        <w:ind w:left="720"/>
        <w:jc w:val="both"/>
        <w:rPr>
          <w:rFonts w:ascii="Arial" w:hAnsi="Arial" w:cs="Arial"/>
          <w:sz w:val="24"/>
          <w:szCs w:val="24"/>
        </w:rPr>
      </w:pPr>
      <w:r w:rsidRPr="00AA48D7">
        <w:rPr>
          <w:rFonts w:ascii="Arial" w:hAnsi="Arial" w:cs="Arial"/>
          <w:b/>
          <w:sz w:val="24"/>
          <w:szCs w:val="24"/>
        </w:rPr>
        <w:lastRenderedPageBreak/>
        <w:t>Management Response:</w:t>
      </w:r>
      <w:r w:rsidRPr="00AA48D7">
        <w:rPr>
          <w:rFonts w:ascii="Arial" w:hAnsi="Arial" w:cs="Arial"/>
          <w:sz w:val="24"/>
          <w:szCs w:val="24"/>
        </w:rPr>
        <w:t xml:space="preserve"> Management acknowledges that for </w:t>
      </w:r>
      <w:r w:rsidR="008A5C7F" w:rsidRPr="00AA48D7">
        <w:rPr>
          <w:rFonts w:ascii="Arial" w:hAnsi="Arial" w:cs="Arial"/>
          <w:sz w:val="24"/>
          <w:szCs w:val="24"/>
        </w:rPr>
        <w:t>1 of 40 new fee schedules selected for testing, the Fee Extraction Form was not prepared and therefore the account was not set up on RMS. Management notes that the fee schedule for the new account was subsequently set up and reflected accurately in the RMS application. Management has reinforced with the appropriate personnel the requirement to review the mailbox at the end of each day to make sure that all new/amended accounts have been identified and processed by the billing team. The Fund Not Set Up compensating review control is in place to prevent significant errors and omissions (refer to control 12.2).</w:t>
      </w:r>
    </w:p>
    <w:p w:rsidR="00CD5E3D" w:rsidRPr="00AA48D7" w:rsidRDefault="00CD5E3D" w:rsidP="00AA48D7">
      <w:pPr>
        <w:spacing w:line="240" w:lineRule="auto"/>
        <w:ind w:left="720"/>
        <w:jc w:val="both"/>
        <w:rPr>
          <w:rFonts w:ascii="Arial" w:hAnsi="Arial" w:cs="Arial"/>
          <w:sz w:val="24"/>
          <w:szCs w:val="24"/>
        </w:rPr>
      </w:pPr>
    </w:p>
    <w:p w:rsidR="00331891" w:rsidRPr="00AA48D7" w:rsidRDefault="00331891" w:rsidP="00AA48D7">
      <w:pPr>
        <w:numPr>
          <w:ilvl w:val="0"/>
          <w:numId w:val="35"/>
        </w:numPr>
        <w:spacing w:line="240" w:lineRule="auto"/>
        <w:jc w:val="both"/>
        <w:rPr>
          <w:rFonts w:ascii="Arial" w:hAnsi="Arial" w:cs="Arial"/>
          <w:b/>
          <w:sz w:val="24"/>
          <w:szCs w:val="24"/>
        </w:rPr>
      </w:pPr>
      <w:r w:rsidRPr="00AA48D7">
        <w:rPr>
          <w:rFonts w:ascii="Arial" w:hAnsi="Arial" w:cs="Arial"/>
          <w:b/>
          <w:sz w:val="24"/>
          <w:szCs w:val="24"/>
        </w:rPr>
        <w:t xml:space="preserve">Control </w:t>
      </w:r>
      <w:r w:rsidR="00A70906" w:rsidRPr="00AA48D7">
        <w:rPr>
          <w:rFonts w:ascii="Arial" w:hAnsi="Arial" w:cs="Arial"/>
          <w:b/>
          <w:sz w:val="24"/>
          <w:szCs w:val="24"/>
        </w:rPr>
        <w:t>1</w:t>
      </w:r>
      <w:r w:rsidR="008A5C7F" w:rsidRPr="00AA48D7">
        <w:rPr>
          <w:rFonts w:ascii="Arial" w:hAnsi="Arial" w:cs="Arial"/>
          <w:b/>
          <w:sz w:val="24"/>
          <w:szCs w:val="24"/>
        </w:rPr>
        <w:t>2</w:t>
      </w:r>
      <w:r w:rsidR="00A70906" w:rsidRPr="00AA48D7">
        <w:rPr>
          <w:rFonts w:ascii="Arial" w:hAnsi="Arial" w:cs="Arial"/>
          <w:b/>
          <w:sz w:val="24"/>
          <w:szCs w:val="24"/>
        </w:rPr>
        <w:t>.</w:t>
      </w:r>
      <w:r w:rsidR="008A5C7F" w:rsidRPr="00AA48D7">
        <w:rPr>
          <w:rFonts w:ascii="Arial" w:hAnsi="Arial" w:cs="Arial"/>
          <w:b/>
          <w:sz w:val="24"/>
          <w:szCs w:val="24"/>
        </w:rPr>
        <w:t>1</w:t>
      </w:r>
      <w:r w:rsidRPr="00AA48D7">
        <w:rPr>
          <w:rFonts w:ascii="Arial" w:hAnsi="Arial" w:cs="Arial"/>
          <w:sz w:val="24"/>
          <w:szCs w:val="24"/>
        </w:rPr>
        <w:t xml:space="preserve"> – For </w:t>
      </w:r>
      <w:r w:rsidR="00A70906" w:rsidRPr="00AA48D7">
        <w:rPr>
          <w:rFonts w:ascii="Arial" w:hAnsi="Arial" w:cs="Arial"/>
          <w:sz w:val="24"/>
          <w:szCs w:val="24"/>
        </w:rPr>
        <w:t xml:space="preserve">2 out of </w:t>
      </w:r>
      <w:r w:rsidR="00405559" w:rsidRPr="00AA48D7">
        <w:rPr>
          <w:rFonts w:ascii="Arial" w:hAnsi="Arial" w:cs="Arial"/>
          <w:sz w:val="24"/>
          <w:szCs w:val="24"/>
        </w:rPr>
        <w:t>36 amended fee schedules selected for testing, the Fee Extraction Form was not prepared and reviewed and the amendment was not made on RMS.</w:t>
      </w:r>
      <w:r w:rsidRPr="00AA48D7">
        <w:rPr>
          <w:rFonts w:ascii="Arial" w:hAnsi="Arial" w:cs="Arial"/>
          <w:sz w:val="24"/>
          <w:szCs w:val="24"/>
        </w:rPr>
        <w:t xml:space="preserve"> </w:t>
      </w:r>
    </w:p>
    <w:p w:rsidR="00391A7A" w:rsidRPr="00CD5E3D" w:rsidRDefault="00331891" w:rsidP="00AA48D7">
      <w:pPr>
        <w:spacing w:line="240" w:lineRule="auto"/>
        <w:ind w:left="720"/>
        <w:jc w:val="both"/>
        <w:rPr>
          <w:rFonts w:ascii="Arial" w:hAnsi="Arial" w:cs="Arial"/>
          <w:sz w:val="24"/>
          <w:szCs w:val="24"/>
        </w:rPr>
      </w:pPr>
      <w:r w:rsidRPr="00AA48D7">
        <w:rPr>
          <w:rFonts w:ascii="Arial" w:hAnsi="Arial" w:cs="Arial"/>
          <w:b/>
          <w:sz w:val="24"/>
          <w:szCs w:val="24"/>
        </w:rPr>
        <w:t>Management Response:</w:t>
      </w:r>
      <w:r w:rsidRPr="00AA48D7">
        <w:rPr>
          <w:rFonts w:ascii="Arial" w:hAnsi="Arial" w:cs="Arial"/>
          <w:sz w:val="24"/>
          <w:szCs w:val="24"/>
        </w:rPr>
        <w:t xml:space="preserve"> Management acknowledges that for </w:t>
      </w:r>
      <w:r w:rsidR="00A70906" w:rsidRPr="00AA48D7">
        <w:rPr>
          <w:rFonts w:ascii="Arial" w:hAnsi="Arial" w:cs="Arial"/>
          <w:sz w:val="24"/>
          <w:szCs w:val="24"/>
        </w:rPr>
        <w:t xml:space="preserve">2 out of </w:t>
      </w:r>
      <w:r w:rsidR="00405559" w:rsidRPr="00AA48D7">
        <w:rPr>
          <w:rFonts w:ascii="Arial" w:hAnsi="Arial" w:cs="Arial"/>
          <w:sz w:val="24"/>
          <w:szCs w:val="24"/>
        </w:rPr>
        <w:t>36 amended fee schedules selected for testing, the Fee Extraction Form was not prepared and therefore the amended fee rates reflected on RMS were not updated. A further review of contract amendments back to the beginning of the year was performed to ensure no further executed amended contracts were missed. Through this review 1 additional item was found. Management notes that the fee schedules for the amended accounts were subsequently set up and reflected accurately in the RMS application. Management has reinforced with the appropriate personnel the requirement to review the mailbox at the end of each day to make sure that all new/amended accounts have been identified and processed by the billing team.</w:t>
      </w:r>
      <w:r w:rsidR="00391A7A" w:rsidRPr="00CD5E3D">
        <w:rPr>
          <w:rFonts w:ascii="Arial" w:hAnsi="Arial" w:cs="Arial"/>
          <w:sz w:val="24"/>
          <w:szCs w:val="24"/>
        </w:rPr>
        <w:t xml:space="preserve">  </w:t>
      </w:r>
    </w:p>
    <w:p w:rsidR="009C7822" w:rsidRDefault="009C7822">
      <w:pPr>
        <w:spacing w:after="0" w:line="240" w:lineRule="auto"/>
        <w:rPr>
          <w:rFonts w:ascii="Arial" w:hAnsi="Arial" w:cs="Arial"/>
          <w:sz w:val="24"/>
          <w:szCs w:val="24"/>
        </w:rPr>
      </w:pPr>
      <w:r>
        <w:rPr>
          <w:rFonts w:ascii="Arial" w:hAnsi="Arial" w:cs="Arial"/>
          <w:sz w:val="24"/>
          <w:szCs w:val="24"/>
        </w:rPr>
        <w:br w:type="page"/>
      </w:r>
    </w:p>
    <w:p w:rsidR="009C7822" w:rsidRDefault="009C7822" w:rsidP="009C7822">
      <w:pPr>
        <w:spacing w:line="240" w:lineRule="auto"/>
        <w:ind w:left="-1134"/>
        <w:rPr>
          <w:rFonts w:ascii="Arial" w:hAnsi="Arial" w:cs="Arial"/>
          <w:sz w:val="24"/>
          <w:szCs w:val="24"/>
        </w:rPr>
      </w:pPr>
    </w:p>
    <w:p w:rsidR="009C7822" w:rsidRPr="00AA48D7" w:rsidRDefault="009C7822" w:rsidP="009C7822">
      <w:pPr>
        <w:spacing w:line="240" w:lineRule="auto"/>
        <w:rPr>
          <w:rFonts w:ascii="Arial" w:hAnsi="Arial" w:cs="Arial"/>
          <w:b/>
          <w:sz w:val="24"/>
          <w:szCs w:val="24"/>
        </w:rPr>
      </w:pPr>
      <w:r w:rsidRPr="00AA48D7">
        <w:rPr>
          <w:rFonts w:ascii="Arial" w:hAnsi="Arial" w:cs="Arial"/>
          <w:b/>
          <w:sz w:val="24"/>
          <w:szCs w:val="24"/>
        </w:rPr>
        <w:t>Aviva Investors</w:t>
      </w:r>
    </w:p>
    <w:p w:rsidR="009C7822" w:rsidRDefault="009C7822" w:rsidP="009C7822">
      <w:pPr>
        <w:spacing w:line="240" w:lineRule="auto"/>
        <w:ind w:left="-1134"/>
        <w:rPr>
          <w:rFonts w:ascii="Arial" w:hAnsi="Arial" w:cs="Arial"/>
          <w:sz w:val="24"/>
          <w:szCs w:val="24"/>
        </w:rPr>
      </w:pPr>
      <w:r>
        <w:rPr>
          <w:rFonts w:ascii="Arial" w:hAnsi="Arial" w:cs="Arial"/>
          <w:noProof/>
          <w:sz w:val="24"/>
          <w:szCs w:val="24"/>
          <w:lang w:eastAsia="en-GB"/>
        </w:rPr>
        <w:drawing>
          <wp:inline distT="0" distB="0" distL="0" distR="0" wp14:anchorId="45F64E8B" wp14:editId="15300709">
            <wp:extent cx="6932492" cy="6943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2A43.tmp"/>
                    <pic:cNvPicPr/>
                  </pic:nvPicPr>
                  <pic:blipFill>
                    <a:blip r:embed="rId9">
                      <a:extLst>
                        <a:ext uri="{28A0092B-C50C-407E-A947-70E740481C1C}">
                          <a14:useLocalDpi xmlns:a14="http://schemas.microsoft.com/office/drawing/2010/main" val="0"/>
                        </a:ext>
                      </a:extLst>
                    </a:blip>
                    <a:stretch>
                      <a:fillRect/>
                    </a:stretch>
                  </pic:blipFill>
                  <pic:spPr>
                    <a:xfrm>
                      <a:off x="0" y="0"/>
                      <a:ext cx="6932781" cy="6944015"/>
                    </a:xfrm>
                    <a:prstGeom prst="rect">
                      <a:avLst/>
                    </a:prstGeom>
                  </pic:spPr>
                </pic:pic>
              </a:graphicData>
            </a:graphic>
          </wp:inline>
        </w:drawing>
      </w:r>
    </w:p>
    <w:p w:rsidR="00ED7555" w:rsidRDefault="009C7822" w:rsidP="003047C2">
      <w:pPr>
        <w:spacing w:after="0" w:line="240" w:lineRule="auto"/>
        <w:ind w:left="-709"/>
        <w:rPr>
          <w:rFonts w:ascii="Arial" w:hAnsi="Arial" w:cs="Arial"/>
          <w:sz w:val="24"/>
          <w:szCs w:val="24"/>
        </w:rPr>
      </w:pPr>
      <w:r>
        <w:rPr>
          <w:rFonts w:ascii="Arial" w:hAnsi="Arial" w:cs="Arial"/>
          <w:sz w:val="24"/>
          <w:szCs w:val="24"/>
        </w:rPr>
        <w:br w:type="page"/>
      </w:r>
      <w:r>
        <w:rPr>
          <w:rFonts w:ascii="Arial" w:hAnsi="Arial" w:cs="Arial"/>
          <w:noProof/>
          <w:sz w:val="24"/>
          <w:szCs w:val="24"/>
          <w:lang w:eastAsia="en-GB"/>
        </w:rPr>
        <w:lastRenderedPageBreak/>
        <w:drawing>
          <wp:inline distT="0" distB="0" distL="0" distR="0" wp14:anchorId="2762CD46" wp14:editId="1469ACAE">
            <wp:extent cx="6944400" cy="5709600"/>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484F.tmp"/>
                    <pic:cNvPicPr/>
                  </pic:nvPicPr>
                  <pic:blipFill>
                    <a:blip r:embed="rId10">
                      <a:extLst>
                        <a:ext uri="{28A0092B-C50C-407E-A947-70E740481C1C}">
                          <a14:useLocalDpi xmlns:a14="http://schemas.microsoft.com/office/drawing/2010/main" val="0"/>
                        </a:ext>
                      </a:extLst>
                    </a:blip>
                    <a:stretch>
                      <a:fillRect/>
                    </a:stretch>
                  </pic:blipFill>
                  <pic:spPr>
                    <a:xfrm>
                      <a:off x="0" y="0"/>
                      <a:ext cx="6944400" cy="5709600"/>
                    </a:xfrm>
                    <a:prstGeom prst="rect">
                      <a:avLst/>
                    </a:prstGeom>
                  </pic:spPr>
                </pic:pic>
              </a:graphicData>
            </a:graphic>
          </wp:inline>
        </w:drawing>
      </w:r>
    </w:p>
    <w:p w:rsidR="005065F2" w:rsidRPr="003B64CC" w:rsidRDefault="005065F2" w:rsidP="003047C2">
      <w:pPr>
        <w:spacing w:after="0" w:line="240" w:lineRule="auto"/>
        <w:rPr>
          <w:rFonts w:ascii="Arial" w:hAnsi="Arial" w:cs="Arial"/>
          <w:b/>
          <w:sz w:val="24"/>
          <w:szCs w:val="24"/>
          <w:highlight w:val="green"/>
        </w:rPr>
      </w:pPr>
      <w:r>
        <w:rPr>
          <w:rFonts w:ascii="Arial" w:hAnsi="Arial" w:cs="Arial"/>
          <w:sz w:val="24"/>
          <w:szCs w:val="24"/>
        </w:rPr>
        <w:br w:type="page"/>
      </w:r>
      <w:r w:rsidRPr="00AA48D7">
        <w:rPr>
          <w:rFonts w:ascii="Arial" w:hAnsi="Arial" w:cs="Arial"/>
          <w:b/>
          <w:sz w:val="24"/>
          <w:szCs w:val="24"/>
        </w:rPr>
        <w:lastRenderedPageBreak/>
        <w:t>Standard Life</w:t>
      </w:r>
    </w:p>
    <w:p w:rsidR="00ED7555" w:rsidRDefault="00ED7555" w:rsidP="007D6481">
      <w:pPr>
        <w:spacing w:line="240" w:lineRule="auto"/>
        <w:ind w:left="720"/>
        <w:rPr>
          <w:rFonts w:ascii="Arial" w:hAnsi="Arial" w:cs="Arial"/>
          <w:sz w:val="24"/>
          <w:szCs w:val="24"/>
        </w:rPr>
      </w:pPr>
    </w:p>
    <w:p w:rsidR="003047C2" w:rsidRDefault="005065F2" w:rsidP="005065F2">
      <w:pPr>
        <w:spacing w:line="240" w:lineRule="auto"/>
        <w:ind w:left="-567"/>
        <w:rPr>
          <w:rFonts w:ascii="Arial" w:hAnsi="Arial" w:cs="Arial"/>
          <w:sz w:val="24"/>
          <w:szCs w:val="24"/>
        </w:rPr>
      </w:pPr>
      <w:r>
        <w:rPr>
          <w:rFonts w:ascii="Arial" w:hAnsi="Arial" w:cs="Arial"/>
          <w:noProof/>
          <w:sz w:val="24"/>
          <w:szCs w:val="24"/>
          <w:lang w:eastAsia="en-GB"/>
        </w:rPr>
        <w:drawing>
          <wp:inline distT="0" distB="0" distL="0" distR="0">
            <wp:extent cx="6120000" cy="583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77A9.tmp"/>
                    <pic:cNvPicPr/>
                  </pic:nvPicPr>
                  <pic:blipFill>
                    <a:blip r:embed="rId11">
                      <a:extLst>
                        <a:ext uri="{28A0092B-C50C-407E-A947-70E740481C1C}">
                          <a14:useLocalDpi xmlns:a14="http://schemas.microsoft.com/office/drawing/2010/main" val="0"/>
                        </a:ext>
                      </a:extLst>
                    </a:blip>
                    <a:stretch>
                      <a:fillRect/>
                    </a:stretch>
                  </pic:blipFill>
                  <pic:spPr>
                    <a:xfrm>
                      <a:off x="0" y="0"/>
                      <a:ext cx="6120000" cy="5832000"/>
                    </a:xfrm>
                    <a:prstGeom prst="rect">
                      <a:avLst/>
                    </a:prstGeom>
                  </pic:spPr>
                </pic:pic>
              </a:graphicData>
            </a:graphic>
          </wp:inline>
        </w:drawing>
      </w:r>
    </w:p>
    <w:p w:rsidR="00ED7555" w:rsidRDefault="003047C2" w:rsidP="003047C2">
      <w:pPr>
        <w:spacing w:after="0" w:line="240" w:lineRule="auto"/>
        <w:rPr>
          <w:rFonts w:ascii="Arial" w:hAnsi="Arial" w:cs="Arial"/>
          <w:sz w:val="24"/>
          <w:szCs w:val="24"/>
        </w:rPr>
      </w:pPr>
      <w:r>
        <w:rPr>
          <w:rFonts w:ascii="Arial" w:hAnsi="Arial" w:cs="Arial"/>
          <w:sz w:val="24"/>
          <w:szCs w:val="24"/>
        </w:rPr>
        <w:br w:type="page"/>
      </w:r>
      <w:r w:rsidR="005065F2">
        <w:rPr>
          <w:rFonts w:ascii="Arial" w:hAnsi="Arial" w:cs="Arial"/>
          <w:noProof/>
          <w:sz w:val="24"/>
          <w:szCs w:val="24"/>
          <w:lang w:eastAsia="en-GB"/>
        </w:rPr>
        <w:lastRenderedPageBreak/>
        <w:drawing>
          <wp:inline distT="0" distB="0" distL="0" distR="0" wp14:anchorId="5AB37A1C" wp14:editId="32606AE6">
            <wp:extent cx="6121181" cy="8200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84D5.tmp"/>
                    <pic:cNvPicPr/>
                  </pic:nvPicPr>
                  <pic:blipFill>
                    <a:blip r:embed="rId12">
                      <a:extLst>
                        <a:ext uri="{28A0092B-C50C-407E-A947-70E740481C1C}">
                          <a14:useLocalDpi xmlns:a14="http://schemas.microsoft.com/office/drawing/2010/main" val="0"/>
                        </a:ext>
                      </a:extLst>
                    </a:blip>
                    <a:stretch>
                      <a:fillRect/>
                    </a:stretch>
                  </pic:blipFill>
                  <pic:spPr>
                    <a:xfrm>
                      <a:off x="0" y="0"/>
                      <a:ext cx="6124025" cy="8204622"/>
                    </a:xfrm>
                    <a:prstGeom prst="rect">
                      <a:avLst/>
                    </a:prstGeom>
                  </pic:spPr>
                </pic:pic>
              </a:graphicData>
            </a:graphic>
          </wp:inline>
        </w:drawing>
      </w:r>
    </w:p>
    <w:p w:rsidR="003047C2" w:rsidRDefault="003047C2" w:rsidP="003047C2">
      <w:pPr>
        <w:spacing w:after="0" w:line="240" w:lineRule="auto"/>
        <w:rPr>
          <w:rFonts w:ascii="Arial" w:hAnsi="Arial" w:cs="Arial"/>
          <w:noProof/>
          <w:sz w:val="24"/>
          <w:szCs w:val="24"/>
          <w:lang w:eastAsia="en-GB"/>
        </w:rPr>
      </w:pPr>
      <w:r>
        <w:rPr>
          <w:rFonts w:ascii="Arial" w:hAnsi="Arial" w:cs="Arial"/>
          <w:sz w:val="24"/>
          <w:szCs w:val="24"/>
        </w:rPr>
        <w:br w:type="page"/>
      </w:r>
      <w:r>
        <w:rPr>
          <w:rFonts w:ascii="Arial" w:hAnsi="Arial" w:cs="Arial"/>
          <w:noProof/>
          <w:sz w:val="24"/>
          <w:szCs w:val="24"/>
          <w:lang w:eastAsia="en-GB"/>
        </w:rPr>
        <w:lastRenderedPageBreak/>
        <w:drawing>
          <wp:inline distT="0" distB="0" distL="0" distR="0" wp14:anchorId="04C4F79E" wp14:editId="135C25C5">
            <wp:extent cx="6120000" cy="38844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6805.tmp"/>
                    <pic:cNvPicPr/>
                  </pic:nvPicPr>
                  <pic:blipFill>
                    <a:blip r:embed="rId13">
                      <a:extLst>
                        <a:ext uri="{28A0092B-C50C-407E-A947-70E740481C1C}">
                          <a14:useLocalDpi xmlns:a14="http://schemas.microsoft.com/office/drawing/2010/main" val="0"/>
                        </a:ext>
                      </a:extLst>
                    </a:blip>
                    <a:stretch>
                      <a:fillRect/>
                    </a:stretch>
                  </pic:blipFill>
                  <pic:spPr>
                    <a:xfrm>
                      <a:off x="0" y="0"/>
                      <a:ext cx="6120000" cy="3884400"/>
                    </a:xfrm>
                    <a:prstGeom prst="rect">
                      <a:avLst/>
                    </a:prstGeom>
                  </pic:spPr>
                </pic:pic>
              </a:graphicData>
            </a:graphic>
          </wp:inline>
        </w:drawing>
      </w:r>
    </w:p>
    <w:p w:rsidR="00ED7555" w:rsidRDefault="003047C2" w:rsidP="003047C2">
      <w:pPr>
        <w:spacing w:after="0" w:line="240" w:lineRule="auto"/>
        <w:rPr>
          <w:rFonts w:ascii="Arial" w:hAnsi="Arial" w:cs="Arial"/>
          <w:sz w:val="24"/>
          <w:szCs w:val="24"/>
        </w:rPr>
      </w:pPr>
      <w:r>
        <w:rPr>
          <w:rFonts w:ascii="Arial" w:hAnsi="Arial" w:cs="Arial"/>
          <w:noProof/>
          <w:sz w:val="24"/>
          <w:szCs w:val="24"/>
          <w:lang w:eastAsia="en-GB"/>
        </w:rPr>
        <w:br w:type="page"/>
      </w:r>
      <w:r w:rsidR="005065F2">
        <w:rPr>
          <w:rFonts w:ascii="Arial" w:hAnsi="Arial" w:cs="Arial"/>
          <w:noProof/>
          <w:sz w:val="24"/>
          <w:szCs w:val="24"/>
          <w:lang w:eastAsia="en-GB"/>
        </w:rPr>
        <w:lastRenderedPageBreak/>
        <w:drawing>
          <wp:inline distT="0" distB="0" distL="0" distR="0" wp14:anchorId="612DC0A1" wp14:editId="3343C99D">
            <wp:extent cx="6120000" cy="619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FD31.tmp"/>
                    <pic:cNvPicPr/>
                  </pic:nvPicPr>
                  <pic:blipFill>
                    <a:blip r:embed="rId14">
                      <a:extLst>
                        <a:ext uri="{28A0092B-C50C-407E-A947-70E740481C1C}">
                          <a14:useLocalDpi xmlns:a14="http://schemas.microsoft.com/office/drawing/2010/main" val="0"/>
                        </a:ext>
                      </a:extLst>
                    </a:blip>
                    <a:stretch>
                      <a:fillRect/>
                    </a:stretch>
                  </pic:blipFill>
                  <pic:spPr>
                    <a:xfrm>
                      <a:off x="0" y="0"/>
                      <a:ext cx="6120000" cy="6199200"/>
                    </a:xfrm>
                    <a:prstGeom prst="rect">
                      <a:avLst/>
                    </a:prstGeom>
                  </pic:spPr>
                </pic:pic>
              </a:graphicData>
            </a:graphic>
          </wp:inline>
        </w:drawing>
      </w:r>
    </w:p>
    <w:p w:rsidR="005065F2" w:rsidRDefault="003047C2" w:rsidP="003047C2">
      <w:pPr>
        <w:spacing w:after="0" w:line="240" w:lineRule="auto"/>
        <w:rPr>
          <w:rFonts w:ascii="Arial" w:hAnsi="Arial" w:cs="Arial"/>
          <w:sz w:val="24"/>
          <w:szCs w:val="24"/>
        </w:rPr>
      </w:pPr>
      <w:r>
        <w:rPr>
          <w:rFonts w:ascii="Arial" w:hAnsi="Arial" w:cs="Arial"/>
          <w:sz w:val="24"/>
          <w:szCs w:val="24"/>
        </w:rPr>
        <w:br w:type="page"/>
      </w:r>
      <w:r w:rsidR="005065F2">
        <w:rPr>
          <w:rFonts w:ascii="Arial" w:hAnsi="Arial" w:cs="Arial"/>
          <w:noProof/>
          <w:sz w:val="24"/>
          <w:szCs w:val="24"/>
          <w:lang w:eastAsia="en-GB"/>
        </w:rPr>
        <w:lastRenderedPageBreak/>
        <w:drawing>
          <wp:inline distT="0" distB="0" distL="0" distR="0" wp14:anchorId="637C2E9C" wp14:editId="2E14F203">
            <wp:extent cx="6120000" cy="53640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47E9.tmp"/>
                    <pic:cNvPicPr/>
                  </pic:nvPicPr>
                  <pic:blipFill>
                    <a:blip r:embed="rId15">
                      <a:extLst>
                        <a:ext uri="{28A0092B-C50C-407E-A947-70E740481C1C}">
                          <a14:useLocalDpi xmlns:a14="http://schemas.microsoft.com/office/drawing/2010/main" val="0"/>
                        </a:ext>
                      </a:extLst>
                    </a:blip>
                    <a:stretch>
                      <a:fillRect/>
                    </a:stretch>
                  </pic:blipFill>
                  <pic:spPr>
                    <a:xfrm>
                      <a:off x="0" y="0"/>
                      <a:ext cx="6120000" cy="5364000"/>
                    </a:xfrm>
                    <a:prstGeom prst="rect">
                      <a:avLst/>
                    </a:prstGeom>
                  </pic:spPr>
                </pic:pic>
              </a:graphicData>
            </a:graphic>
          </wp:inline>
        </w:drawing>
      </w:r>
    </w:p>
    <w:p w:rsidR="005065F2" w:rsidRDefault="003047C2" w:rsidP="003047C2">
      <w:pPr>
        <w:spacing w:after="0" w:line="240" w:lineRule="auto"/>
        <w:rPr>
          <w:rFonts w:ascii="Helvetica" w:hAnsi="Helvetica"/>
          <w:b/>
          <w:u w:val="single"/>
        </w:rPr>
      </w:pPr>
      <w:r>
        <w:rPr>
          <w:rFonts w:ascii="Arial" w:hAnsi="Arial" w:cs="Arial"/>
          <w:sz w:val="24"/>
          <w:szCs w:val="24"/>
        </w:rPr>
        <w:br w:type="page"/>
      </w:r>
      <w:r w:rsidR="005065F2">
        <w:rPr>
          <w:rFonts w:ascii="Helvetica" w:hAnsi="Helvetica"/>
          <w:b/>
          <w:noProof/>
          <w:u w:val="single"/>
          <w:lang w:eastAsia="en-GB"/>
        </w:rPr>
        <w:lastRenderedPageBreak/>
        <w:drawing>
          <wp:inline distT="0" distB="0" distL="0" distR="0" wp14:anchorId="39AC764D" wp14:editId="28434855">
            <wp:extent cx="6120000" cy="355320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6693.tmp"/>
                    <pic:cNvPicPr/>
                  </pic:nvPicPr>
                  <pic:blipFill>
                    <a:blip r:embed="rId16">
                      <a:extLst>
                        <a:ext uri="{28A0092B-C50C-407E-A947-70E740481C1C}">
                          <a14:useLocalDpi xmlns:a14="http://schemas.microsoft.com/office/drawing/2010/main" val="0"/>
                        </a:ext>
                      </a:extLst>
                    </a:blip>
                    <a:stretch>
                      <a:fillRect/>
                    </a:stretch>
                  </pic:blipFill>
                  <pic:spPr>
                    <a:xfrm>
                      <a:off x="0" y="0"/>
                      <a:ext cx="6120000" cy="3553200"/>
                    </a:xfrm>
                    <a:prstGeom prst="rect">
                      <a:avLst/>
                    </a:prstGeom>
                  </pic:spPr>
                </pic:pic>
              </a:graphicData>
            </a:graphic>
          </wp:inline>
        </w:drawing>
      </w:r>
    </w:p>
    <w:p w:rsidR="003047C2" w:rsidRDefault="005065F2" w:rsidP="003047C2">
      <w:pPr>
        <w:spacing w:after="0" w:line="240" w:lineRule="auto"/>
        <w:ind w:left="-567"/>
        <w:rPr>
          <w:rFonts w:ascii="Helvetica" w:hAnsi="Helvetica"/>
          <w:b/>
          <w:u w:val="single"/>
        </w:rPr>
      </w:pPr>
      <w:r>
        <w:rPr>
          <w:rFonts w:ascii="Helvetica" w:hAnsi="Helvetica"/>
          <w:b/>
          <w:u w:val="single"/>
        </w:rPr>
        <w:br w:type="page"/>
      </w:r>
      <w:r w:rsidR="003047C2">
        <w:rPr>
          <w:rFonts w:ascii="Helvetica" w:hAnsi="Helvetica"/>
          <w:b/>
          <w:noProof/>
          <w:u w:val="single"/>
          <w:lang w:eastAsia="en-GB"/>
        </w:rPr>
        <w:lastRenderedPageBreak/>
        <w:drawing>
          <wp:inline distT="0" distB="0" distL="0" distR="0">
            <wp:extent cx="6120000" cy="626400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F8F3.tmp"/>
                    <pic:cNvPicPr/>
                  </pic:nvPicPr>
                  <pic:blipFill>
                    <a:blip r:embed="rId17">
                      <a:extLst>
                        <a:ext uri="{28A0092B-C50C-407E-A947-70E740481C1C}">
                          <a14:useLocalDpi xmlns:a14="http://schemas.microsoft.com/office/drawing/2010/main" val="0"/>
                        </a:ext>
                      </a:extLst>
                    </a:blip>
                    <a:stretch>
                      <a:fillRect/>
                    </a:stretch>
                  </pic:blipFill>
                  <pic:spPr>
                    <a:xfrm>
                      <a:off x="0" y="0"/>
                      <a:ext cx="6120000" cy="6264000"/>
                    </a:xfrm>
                    <a:prstGeom prst="rect">
                      <a:avLst/>
                    </a:prstGeom>
                  </pic:spPr>
                </pic:pic>
              </a:graphicData>
            </a:graphic>
          </wp:inline>
        </w:drawing>
      </w:r>
    </w:p>
    <w:p w:rsidR="003047C2" w:rsidRDefault="003047C2" w:rsidP="003047C2">
      <w:pPr>
        <w:spacing w:after="0" w:line="240" w:lineRule="auto"/>
        <w:rPr>
          <w:rFonts w:ascii="Helvetica" w:hAnsi="Helvetica"/>
          <w:b/>
          <w:u w:val="single"/>
        </w:rPr>
      </w:pPr>
      <w:r>
        <w:rPr>
          <w:rFonts w:ascii="Helvetica" w:hAnsi="Helvetica"/>
          <w:b/>
          <w:u w:val="single"/>
        </w:rPr>
        <w:br w:type="page"/>
      </w:r>
      <w:r>
        <w:rPr>
          <w:rFonts w:ascii="Helvetica" w:hAnsi="Helvetica"/>
          <w:b/>
          <w:noProof/>
          <w:u w:val="single"/>
          <w:lang w:eastAsia="en-GB"/>
        </w:rPr>
        <w:lastRenderedPageBreak/>
        <w:drawing>
          <wp:inline distT="0" distB="0" distL="0" distR="0" wp14:anchorId="7160EA9C" wp14:editId="2E155F6E">
            <wp:extent cx="6120000" cy="51012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A00C.tmp"/>
                    <pic:cNvPicPr/>
                  </pic:nvPicPr>
                  <pic:blipFill>
                    <a:blip r:embed="rId18">
                      <a:extLst>
                        <a:ext uri="{28A0092B-C50C-407E-A947-70E740481C1C}">
                          <a14:useLocalDpi xmlns:a14="http://schemas.microsoft.com/office/drawing/2010/main" val="0"/>
                        </a:ext>
                      </a:extLst>
                    </a:blip>
                    <a:stretch>
                      <a:fillRect/>
                    </a:stretch>
                  </pic:blipFill>
                  <pic:spPr>
                    <a:xfrm>
                      <a:off x="0" y="0"/>
                      <a:ext cx="6120000" cy="5101200"/>
                    </a:xfrm>
                    <a:prstGeom prst="rect">
                      <a:avLst/>
                    </a:prstGeom>
                  </pic:spPr>
                </pic:pic>
              </a:graphicData>
            </a:graphic>
          </wp:inline>
        </w:drawing>
      </w:r>
    </w:p>
    <w:p w:rsidR="003047C2" w:rsidRDefault="003047C2" w:rsidP="003047C2">
      <w:pPr>
        <w:spacing w:after="0" w:line="240" w:lineRule="auto"/>
        <w:rPr>
          <w:rFonts w:ascii="Helvetica" w:hAnsi="Helvetica"/>
          <w:b/>
          <w:u w:val="single"/>
        </w:rPr>
      </w:pPr>
      <w:r>
        <w:rPr>
          <w:rFonts w:ascii="Helvetica" w:hAnsi="Helvetica"/>
          <w:b/>
          <w:u w:val="single"/>
        </w:rPr>
        <w:br w:type="page"/>
      </w:r>
      <w:r>
        <w:rPr>
          <w:rFonts w:ascii="Helvetica" w:hAnsi="Helvetica"/>
          <w:b/>
          <w:noProof/>
          <w:u w:val="single"/>
          <w:lang w:eastAsia="en-GB"/>
        </w:rPr>
        <w:lastRenderedPageBreak/>
        <w:drawing>
          <wp:inline distT="0" distB="0" distL="0" distR="0" wp14:anchorId="78F7C4CC" wp14:editId="5445D00D">
            <wp:extent cx="6120000" cy="5108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B023.tmp"/>
                    <pic:cNvPicPr/>
                  </pic:nvPicPr>
                  <pic:blipFill>
                    <a:blip r:embed="rId19">
                      <a:extLst>
                        <a:ext uri="{28A0092B-C50C-407E-A947-70E740481C1C}">
                          <a14:useLocalDpi xmlns:a14="http://schemas.microsoft.com/office/drawing/2010/main" val="0"/>
                        </a:ext>
                      </a:extLst>
                    </a:blip>
                    <a:stretch>
                      <a:fillRect/>
                    </a:stretch>
                  </pic:blipFill>
                  <pic:spPr>
                    <a:xfrm>
                      <a:off x="0" y="0"/>
                      <a:ext cx="6120000" cy="5108400"/>
                    </a:xfrm>
                    <a:prstGeom prst="rect">
                      <a:avLst/>
                    </a:prstGeom>
                  </pic:spPr>
                </pic:pic>
              </a:graphicData>
            </a:graphic>
          </wp:inline>
        </w:drawing>
      </w:r>
    </w:p>
    <w:p w:rsidR="003047C2" w:rsidRDefault="003047C2">
      <w:pPr>
        <w:spacing w:after="0" w:line="240" w:lineRule="auto"/>
        <w:rPr>
          <w:rFonts w:ascii="Helvetica" w:hAnsi="Helvetica"/>
          <w:b/>
          <w:u w:val="single"/>
        </w:rPr>
      </w:pPr>
      <w:r>
        <w:rPr>
          <w:rFonts w:ascii="Helvetica" w:hAnsi="Helvetica"/>
          <w:b/>
          <w:u w:val="single"/>
        </w:rPr>
        <w:br w:type="page"/>
      </w:r>
      <w:r>
        <w:rPr>
          <w:rFonts w:ascii="Helvetica" w:hAnsi="Helvetica"/>
          <w:b/>
          <w:noProof/>
          <w:u w:val="single"/>
          <w:lang w:eastAsia="en-GB"/>
        </w:rPr>
        <w:lastRenderedPageBreak/>
        <w:drawing>
          <wp:inline distT="0" distB="0" distL="0" distR="0" wp14:anchorId="1BB9E398" wp14:editId="455CFE82">
            <wp:extent cx="6120000" cy="419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8742E.tmp"/>
                    <pic:cNvPicPr/>
                  </pic:nvPicPr>
                  <pic:blipFill>
                    <a:blip r:embed="rId20">
                      <a:extLst>
                        <a:ext uri="{28A0092B-C50C-407E-A947-70E740481C1C}">
                          <a14:useLocalDpi xmlns:a14="http://schemas.microsoft.com/office/drawing/2010/main" val="0"/>
                        </a:ext>
                      </a:extLst>
                    </a:blip>
                    <a:stretch>
                      <a:fillRect/>
                    </a:stretch>
                  </pic:blipFill>
                  <pic:spPr>
                    <a:xfrm>
                      <a:off x="0" y="0"/>
                      <a:ext cx="6120000" cy="4197600"/>
                    </a:xfrm>
                    <a:prstGeom prst="rect">
                      <a:avLst/>
                    </a:prstGeom>
                  </pic:spPr>
                </pic:pic>
              </a:graphicData>
            </a:graphic>
          </wp:inline>
        </w:drawing>
      </w:r>
    </w:p>
    <w:p w:rsidR="003047C2" w:rsidRDefault="003047C2">
      <w:pPr>
        <w:spacing w:after="0" w:line="240" w:lineRule="auto"/>
        <w:rPr>
          <w:rFonts w:ascii="Helvetica" w:hAnsi="Helvetica"/>
          <w:b/>
          <w:u w:val="single"/>
        </w:rPr>
      </w:pPr>
    </w:p>
    <w:p w:rsidR="0009574A" w:rsidRPr="00425375" w:rsidRDefault="003047C2" w:rsidP="003047C2">
      <w:pPr>
        <w:spacing w:after="0" w:line="240" w:lineRule="auto"/>
        <w:rPr>
          <w:rFonts w:ascii="Helvetica" w:hAnsi="Helvetica"/>
          <w:b/>
          <w:sz w:val="28"/>
          <w:u w:val="single"/>
        </w:rPr>
      </w:pPr>
      <w:r>
        <w:rPr>
          <w:rFonts w:ascii="Helvetica" w:hAnsi="Helvetica"/>
          <w:b/>
          <w:u w:val="single"/>
        </w:rPr>
        <w:br w:type="page"/>
      </w:r>
      <w:r w:rsidR="0009574A" w:rsidRPr="00425375">
        <w:rPr>
          <w:rFonts w:ascii="Helvetica" w:hAnsi="Helvetica"/>
          <w:b/>
          <w:sz w:val="28"/>
          <w:u w:val="single"/>
        </w:rPr>
        <w:lastRenderedPageBreak/>
        <w:t>Table showing number of controls tested by each manager and the number of exc</w:t>
      </w:r>
      <w:r w:rsidR="00CA4005" w:rsidRPr="00425375">
        <w:rPr>
          <w:rFonts w:ascii="Helvetica" w:hAnsi="Helvetica"/>
          <w:b/>
          <w:sz w:val="28"/>
          <w:u w:val="single"/>
        </w:rPr>
        <w:t xml:space="preserve">eptions </w:t>
      </w:r>
      <w:r w:rsidR="00CD5E3D" w:rsidRPr="00425375">
        <w:rPr>
          <w:rFonts w:ascii="Helvetica" w:hAnsi="Helvetica"/>
          <w:b/>
          <w:sz w:val="28"/>
          <w:u w:val="single"/>
        </w:rPr>
        <w:t>as reported to Committee in 201</w:t>
      </w:r>
      <w:r w:rsidR="00425375" w:rsidRPr="00425375">
        <w:rPr>
          <w:rFonts w:ascii="Helvetica" w:hAnsi="Helvetica"/>
          <w:b/>
          <w:sz w:val="28"/>
          <w:u w:val="single"/>
        </w:rPr>
        <w:t>5</w:t>
      </w:r>
      <w:r w:rsidR="00CD5E3D" w:rsidRPr="00425375">
        <w:rPr>
          <w:rFonts w:ascii="Helvetica" w:hAnsi="Helvetica"/>
          <w:b/>
          <w:sz w:val="28"/>
          <w:u w:val="single"/>
        </w:rPr>
        <w:t>, 201</w:t>
      </w:r>
      <w:r w:rsidR="00425375" w:rsidRPr="00425375">
        <w:rPr>
          <w:rFonts w:ascii="Helvetica" w:hAnsi="Helvetica"/>
          <w:b/>
          <w:sz w:val="28"/>
          <w:u w:val="single"/>
        </w:rPr>
        <w:t>6</w:t>
      </w:r>
      <w:r w:rsidR="00CD5E3D" w:rsidRPr="00425375">
        <w:rPr>
          <w:rFonts w:ascii="Helvetica" w:hAnsi="Helvetica"/>
          <w:b/>
          <w:sz w:val="28"/>
          <w:u w:val="single"/>
        </w:rPr>
        <w:t xml:space="preserve"> and 201</w:t>
      </w:r>
      <w:r w:rsidR="00425375" w:rsidRPr="00425375">
        <w:rPr>
          <w:rFonts w:ascii="Helvetica" w:hAnsi="Helvetica"/>
          <w:b/>
          <w:sz w:val="28"/>
          <w:u w:val="single"/>
        </w:rPr>
        <w:t>7</w:t>
      </w:r>
    </w:p>
    <w:p w:rsidR="0009574A" w:rsidRDefault="0009574A" w:rsidP="0009574A">
      <w:pPr>
        <w:rPr>
          <w:rFonts w:ascii="Helvetica" w:hAnsi="Helvetica"/>
          <w:sz w:val="28"/>
        </w:rPr>
      </w:pPr>
    </w:p>
    <w:p w:rsidR="00425375" w:rsidRDefault="00425375" w:rsidP="0009574A">
      <w:pPr>
        <w:rPr>
          <w:rFonts w:ascii="Helvetica" w:hAnsi="Helvetica"/>
          <w:sz w:val="28"/>
        </w:rPr>
      </w:pPr>
    </w:p>
    <w:p w:rsidR="00425375" w:rsidRPr="00425375" w:rsidRDefault="00425375" w:rsidP="00425375">
      <w:pPr>
        <w:ind w:left="-709"/>
        <w:rPr>
          <w:rFonts w:ascii="Helvetica" w:hAnsi="Helvetica"/>
          <w:sz w:val="28"/>
        </w:rPr>
      </w:pPr>
      <w:r w:rsidRPr="00425375">
        <w:rPr>
          <w:noProof/>
          <w:lang w:eastAsia="en-GB"/>
        </w:rPr>
        <w:drawing>
          <wp:inline distT="0" distB="0" distL="0" distR="0" wp14:anchorId="3D6E64FE" wp14:editId="4F25495A">
            <wp:extent cx="6776702" cy="3750197"/>
            <wp:effectExtent l="0" t="0" r="571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85307" cy="3754959"/>
                    </a:xfrm>
                    <a:prstGeom prst="rect">
                      <a:avLst/>
                    </a:prstGeom>
                    <a:noFill/>
                    <a:ln>
                      <a:noFill/>
                    </a:ln>
                  </pic:spPr>
                </pic:pic>
              </a:graphicData>
            </a:graphic>
          </wp:inline>
        </w:drawing>
      </w:r>
    </w:p>
    <w:p w:rsidR="007B7BAC" w:rsidRPr="0009574A" w:rsidRDefault="007B7BAC">
      <w:pPr>
        <w:rPr>
          <w:rFonts w:ascii="Helvetica" w:hAnsi="Helvetica" w:cs="Arial"/>
        </w:rPr>
      </w:pPr>
    </w:p>
    <w:sectPr w:rsidR="007B7BAC" w:rsidRPr="0009574A" w:rsidSect="00B56DE9">
      <w:pgSz w:w="12240" w:h="15840"/>
      <w:pgMar w:top="90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D7" w:rsidRDefault="00AA48D7" w:rsidP="003047C2">
      <w:pPr>
        <w:spacing w:after="0" w:line="240" w:lineRule="auto"/>
      </w:pPr>
      <w:r>
        <w:separator/>
      </w:r>
    </w:p>
  </w:endnote>
  <w:endnote w:type="continuationSeparator" w:id="0">
    <w:p w:rsidR="00AA48D7" w:rsidRDefault="00AA48D7" w:rsidP="0030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StandardLifeProTF-Norm">
    <w:altName w:val="MetaStandardLifeProTF-Nor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D7" w:rsidRDefault="00AA48D7" w:rsidP="003047C2">
      <w:pPr>
        <w:spacing w:after="0" w:line="240" w:lineRule="auto"/>
      </w:pPr>
      <w:r>
        <w:separator/>
      </w:r>
    </w:p>
  </w:footnote>
  <w:footnote w:type="continuationSeparator" w:id="0">
    <w:p w:rsidR="00AA48D7" w:rsidRDefault="00AA48D7" w:rsidP="00304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892"/>
    <w:multiLevelType w:val="hybridMultilevel"/>
    <w:tmpl w:val="5378A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07F26"/>
    <w:multiLevelType w:val="hybridMultilevel"/>
    <w:tmpl w:val="C044762E"/>
    <w:lvl w:ilvl="0" w:tplc="83003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28316A"/>
    <w:multiLevelType w:val="hybridMultilevel"/>
    <w:tmpl w:val="D89A43B4"/>
    <w:lvl w:ilvl="0" w:tplc="4D423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10CEC"/>
    <w:multiLevelType w:val="hybridMultilevel"/>
    <w:tmpl w:val="D8FE3C54"/>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737E6C"/>
    <w:multiLevelType w:val="hybridMultilevel"/>
    <w:tmpl w:val="3036DA58"/>
    <w:lvl w:ilvl="0" w:tplc="A3488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B328A"/>
    <w:multiLevelType w:val="hybridMultilevel"/>
    <w:tmpl w:val="3744A5D4"/>
    <w:lvl w:ilvl="0" w:tplc="12C2F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292B77"/>
    <w:multiLevelType w:val="hybridMultilevel"/>
    <w:tmpl w:val="69FA0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615A4C"/>
    <w:multiLevelType w:val="hybridMultilevel"/>
    <w:tmpl w:val="D458F158"/>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2A0193"/>
    <w:multiLevelType w:val="hybridMultilevel"/>
    <w:tmpl w:val="E5CE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3C76BE"/>
    <w:multiLevelType w:val="hybridMultilevel"/>
    <w:tmpl w:val="67A24030"/>
    <w:lvl w:ilvl="0" w:tplc="335E04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F13278"/>
    <w:multiLevelType w:val="hybridMultilevel"/>
    <w:tmpl w:val="D9F4F0F0"/>
    <w:lvl w:ilvl="0" w:tplc="CE0C1F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B62E61"/>
    <w:multiLevelType w:val="hybridMultilevel"/>
    <w:tmpl w:val="1E3E9964"/>
    <w:lvl w:ilvl="0" w:tplc="AD32D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3A5B75"/>
    <w:multiLevelType w:val="hybridMultilevel"/>
    <w:tmpl w:val="AA9000F0"/>
    <w:lvl w:ilvl="0" w:tplc="A1EAF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D64E34"/>
    <w:multiLevelType w:val="hybridMultilevel"/>
    <w:tmpl w:val="146CDF08"/>
    <w:lvl w:ilvl="0" w:tplc="08090011">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7E270C0"/>
    <w:multiLevelType w:val="hybridMultilevel"/>
    <w:tmpl w:val="D7CAF1AE"/>
    <w:lvl w:ilvl="0" w:tplc="F3B89A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8A1486"/>
    <w:multiLevelType w:val="hybridMultilevel"/>
    <w:tmpl w:val="2F346D78"/>
    <w:lvl w:ilvl="0" w:tplc="25AA33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216C16"/>
    <w:multiLevelType w:val="hybridMultilevel"/>
    <w:tmpl w:val="C804D282"/>
    <w:lvl w:ilvl="0" w:tplc="36EC61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783388"/>
    <w:multiLevelType w:val="hybridMultilevel"/>
    <w:tmpl w:val="33804174"/>
    <w:lvl w:ilvl="0" w:tplc="0024B1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F5B89"/>
    <w:multiLevelType w:val="hybridMultilevel"/>
    <w:tmpl w:val="DF8ECBB4"/>
    <w:lvl w:ilvl="0" w:tplc="BDD2C3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1D65DE"/>
    <w:multiLevelType w:val="hybridMultilevel"/>
    <w:tmpl w:val="01903C30"/>
    <w:lvl w:ilvl="0" w:tplc="D1E26C08">
      <w:start w:val="2"/>
      <w:numFmt w:val="bullet"/>
      <w:lvlText w:val="-"/>
      <w:lvlJc w:val="left"/>
      <w:pPr>
        <w:ind w:left="1440" w:hanging="360"/>
      </w:pPr>
      <w:rPr>
        <w:rFonts w:ascii="Helvetica" w:eastAsia="Calibri" w:hAnsi="Helvetica"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00154"/>
    <w:multiLevelType w:val="hybridMultilevel"/>
    <w:tmpl w:val="DD3CFEB4"/>
    <w:lvl w:ilvl="0" w:tplc="8300319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6202231F"/>
    <w:multiLevelType w:val="hybridMultilevel"/>
    <w:tmpl w:val="CD98BD58"/>
    <w:lvl w:ilvl="0" w:tplc="C91237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982994"/>
    <w:multiLevelType w:val="hybridMultilevel"/>
    <w:tmpl w:val="5378AD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6A7299"/>
    <w:multiLevelType w:val="hybridMultilevel"/>
    <w:tmpl w:val="C9066814"/>
    <w:lvl w:ilvl="0" w:tplc="D0CCC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362A6F"/>
    <w:multiLevelType w:val="hybridMultilevel"/>
    <w:tmpl w:val="7BE0CA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CE4A33"/>
    <w:multiLevelType w:val="hybridMultilevel"/>
    <w:tmpl w:val="461AD7BA"/>
    <w:lvl w:ilvl="0" w:tplc="C5B68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362CDD"/>
    <w:multiLevelType w:val="hybridMultilevel"/>
    <w:tmpl w:val="87321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4F05F61"/>
    <w:multiLevelType w:val="hybridMultilevel"/>
    <w:tmpl w:val="132CD456"/>
    <w:lvl w:ilvl="0" w:tplc="9A8A27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BD744A"/>
    <w:multiLevelType w:val="hybridMultilevel"/>
    <w:tmpl w:val="8354C50E"/>
    <w:lvl w:ilvl="0" w:tplc="572A3FC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81166F1"/>
    <w:multiLevelType w:val="hybridMultilevel"/>
    <w:tmpl w:val="41E08138"/>
    <w:lvl w:ilvl="0" w:tplc="A7448C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E67211"/>
    <w:multiLevelType w:val="hybridMultilevel"/>
    <w:tmpl w:val="45F2AF26"/>
    <w:lvl w:ilvl="0" w:tplc="001EC41E">
      <w:start w:val="2"/>
      <w:numFmt w:val="bullet"/>
      <w:lvlText w:val="-"/>
      <w:lvlJc w:val="left"/>
      <w:pPr>
        <w:ind w:left="1440" w:hanging="360"/>
      </w:pPr>
      <w:rPr>
        <w:rFonts w:ascii="Helvetica" w:eastAsia="Calibri" w:hAnsi="Helvetic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B720FC5"/>
    <w:multiLevelType w:val="hybridMultilevel"/>
    <w:tmpl w:val="75DE3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BA832FF"/>
    <w:multiLevelType w:val="hybridMultilevel"/>
    <w:tmpl w:val="1BA60792"/>
    <w:lvl w:ilvl="0" w:tplc="B8DA3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132F00"/>
    <w:multiLevelType w:val="hybridMultilevel"/>
    <w:tmpl w:val="0D2EEFCE"/>
    <w:lvl w:ilvl="0" w:tplc="FED00688">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7D0629D0"/>
    <w:multiLevelType w:val="hybridMultilevel"/>
    <w:tmpl w:val="6EC61CF8"/>
    <w:lvl w:ilvl="0" w:tplc="08B45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23"/>
  </w:num>
  <w:num w:numId="5">
    <w:abstractNumId w:val="21"/>
  </w:num>
  <w:num w:numId="6">
    <w:abstractNumId w:val="11"/>
  </w:num>
  <w:num w:numId="7">
    <w:abstractNumId w:val="28"/>
  </w:num>
  <w:num w:numId="8">
    <w:abstractNumId w:val="30"/>
  </w:num>
  <w:num w:numId="9">
    <w:abstractNumId w:val="19"/>
  </w:num>
  <w:num w:numId="10">
    <w:abstractNumId w:val="32"/>
  </w:num>
  <w:num w:numId="11">
    <w:abstractNumId w:val="25"/>
  </w:num>
  <w:num w:numId="12">
    <w:abstractNumId w:val="12"/>
  </w:num>
  <w:num w:numId="13">
    <w:abstractNumId w:val="17"/>
  </w:num>
  <w:num w:numId="14">
    <w:abstractNumId w:val="13"/>
  </w:num>
  <w:num w:numId="15">
    <w:abstractNumId w:val="4"/>
  </w:num>
  <w:num w:numId="16">
    <w:abstractNumId w:val="34"/>
  </w:num>
  <w:num w:numId="17">
    <w:abstractNumId w:val="14"/>
  </w:num>
  <w:num w:numId="18">
    <w:abstractNumId w:val="2"/>
  </w:num>
  <w:num w:numId="19">
    <w:abstractNumId w:val="0"/>
  </w:num>
  <w:num w:numId="20">
    <w:abstractNumId w:val="24"/>
  </w:num>
  <w:num w:numId="21">
    <w:abstractNumId w:val="6"/>
  </w:num>
  <w:num w:numId="22">
    <w:abstractNumId w:val="5"/>
  </w:num>
  <w:num w:numId="23">
    <w:abstractNumId w:val="16"/>
  </w:num>
  <w:num w:numId="24">
    <w:abstractNumId w:val="8"/>
  </w:num>
  <w:num w:numId="25">
    <w:abstractNumId w:val="22"/>
  </w:num>
  <w:num w:numId="26">
    <w:abstractNumId w:val="15"/>
  </w:num>
  <w:num w:numId="27">
    <w:abstractNumId w:val="29"/>
  </w:num>
  <w:num w:numId="28">
    <w:abstractNumId w:val="26"/>
  </w:num>
  <w:num w:numId="29">
    <w:abstractNumId w:val="31"/>
  </w:num>
  <w:num w:numId="30">
    <w:abstractNumId w:val="20"/>
  </w:num>
  <w:num w:numId="31">
    <w:abstractNumId w:val="7"/>
  </w:num>
  <w:num w:numId="32">
    <w:abstractNumId w:val="1"/>
  </w:num>
  <w:num w:numId="33">
    <w:abstractNumId w:val="3"/>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04"/>
    <w:rsid w:val="0000173D"/>
    <w:rsid w:val="0002494D"/>
    <w:rsid w:val="000408B2"/>
    <w:rsid w:val="00041F20"/>
    <w:rsid w:val="00057E8A"/>
    <w:rsid w:val="00062CC1"/>
    <w:rsid w:val="00074E54"/>
    <w:rsid w:val="00077939"/>
    <w:rsid w:val="0009574A"/>
    <w:rsid w:val="000B064E"/>
    <w:rsid w:val="000B2D45"/>
    <w:rsid w:val="000B37D4"/>
    <w:rsid w:val="000B5AF6"/>
    <w:rsid w:val="000E3690"/>
    <w:rsid w:val="000E4169"/>
    <w:rsid w:val="0010235E"/>
    <w:rsid w:val="00112528"/>
    <w:rsid w:val="00115F43"/>
    <w:rsid w:val="00117E94"/>
    <w:rsid w:val="001268ED"/>
    <w:rsid w:val="001365B7"/>
    <w:rsid w:val="0014184C"/>
    <w:rsid w:val="001452C0"/>
    <w:rsid w:val="00146B4F"/>
    <w:rsid w:val="00156A1C"/>
    <w:rsid w:val="00161734"/>
    <w:rsid w:val="00163F15"/>
    <w:rsid w:val="00190FF2"/>
    <w:rsid w:val="0019274F"/>
    <w:rsid w:val="0019413B"/>
    <w:rsid w:val="001A1541"/>
    <w:rsid w:val="001A6B67"/>
    <w:rsid w:val="001C0732"/>
    <w:rsid w:val="001C6119"/>
    <w:rsid w:val="001D7113"/>
    <w:rsid w:val="001E20F2"/>
    <w:rsid w:val="001E260F"/>
    <w:rsid w:val="00202FEC"/>
    <w:rsid w:val="00224974"/>
    <w:rsid w:val="002315E2"/>
    <w:rsid w:val="002650FC"/>
    <w:rsid w:val="00265D9A"/>
    <w:rsid w:val="00281AB2"/>
    <w:rsid w:val="00287AC1"/>
    <w:rsid w:val="0029178B"/>
    <w:rsid w:val="002B29DD"/>
    <w:rsid w:val="002C0E50"/>
    <w:rsid w:val="002D5FFC"/>
    <w:rsid w:val="002E092B"/>
    <w:rsid w:val="002F67EC"/>
    <w:rsid w:val="003047C2"/>
    <w:rsid w:val="00313293"/>
    <w:rsid w:val="0032318F"/>
    <w:rsid w:val="00331891"/>
    <w:rsid w:val="00332FFF"/>
    <w:rsid w:val="003517F4"/>
    <w:rsid w:val="00391A7A"/>
    <w:rsid w:val="003973F8"/>
    <w:rsid w:val="00397D14"/>
    <w:rsid w:val="003A2D79"/>
    <w:rsid w:val="003B64CC"/>
    <w:rsid w:val="003C50CC"/>
    <w:rsid w:val="003E252C"/>
    <w:rsid w:val="00401420"/>
    <w:rsid w:val="00401FC7"/>
    <w:rsid w:val="0040384E"/>
    <w:rsid w:val="00405559"/>
    <w:rsid w:val="00416568"/>
    <w:rsid w:val="0041730C"/>
    <w:rsid w:val="00424BFD"/>
    <w:rsid w:val="00425375"/>
    <w:rsid w:val="004331CF"/>
    <w:rsid w:val="004453C0"/>
    <w:rsid w:val="00455DB6"/>
    <w:rsid w:val="0046086D"/>
    <w:rsid w:val="004624A3"/>
    <w:rsid w:val="004662FE"/>
    <w:rsid w:val="00474AF4"/>
    <w:rsid w:val="004854D7"/>
    <w:rsid w:val="004871EE"/>
    <w:rsid w:val="004C5415"/>
    <w:rsid w:val="004E2D2A"/>
    <w:rsid w:val="005065F2"/>
    <w:rsid w:val="005111CB"/>
    <w:rsid w:val="005222E8"/>
    <w:rsid w:val="0052380E"/>
    <w:rsid w:val="0053661C"/>
    <w:rsid w:val="00554202"/>
    <w:rsid w:val="00557931"/>
    <w:rsid w:val="00564C8D"/>
    <w:rsid w:val="00590A1D"/>
    <w:rsid w:val="005914CF"/>
    <w:rsid w:val="005A38AC"/>
    <w:rsid w:val="005A6EAF"/>
    <w:rsid w:val="005A7618"/>
    <w:rsid w:val="005B0AAE"/>
    <w:rsid w:val="005B6112"/>
    <w:rsid w:val="005C04CA"/>
    <w:rsid w:val="005C2FC0"/>
    <w:rsid w:val="005C4F34"/>
    <w:rsid w:val="005D2225"/>
    <w:rsid w:val="005D2FD0"/>
    <w:rsid w:val="005D412B"/>
    <w:rsid w:val="005D51DE"/>
    <w:rsid w:val="005E1967"/>
    <w:rsid w:val="005E32E8"/>
    <w:rsid w:val="005F2826"/>
    <w:rsid w:val="005F43D0"/>
    <w:rsid w:val="00606407"/>
    <w:rsid w:val="006112DD"/>
    <w:rsid w:val="00614957"/>
    <w:rsid w:val="00667413"/>
    <w:rsid w:val="0067791C"/>
    <w:rsid w:val="00677C12"/>
    <w:rsid w:val="0068182C"/>
    <w:rsid w:val="00691B81"/>
    <w:rsid w:val="006A7E50"/>
    <w:rsid w:val="006B303E"/>
    <w:rsid w:val="006C2B60"/>
    <w:rsid w:val="006C7544"/>
    <w:rsid w:val="006E6AB7"/>
    <w:rsid w:val="006F3D54"/>
    <w:rsid w:val="006F4668"/>
    <w:rsid w:val="007204B4"/>
    <w:rsid w:val="00750C79"/>
    <w:rsid w:val="00751705"/>
    <w:rsid w:val="007706BB"/>
    <w:rsid w:val="007865D0"/>
    <w:rsid w:val="007A54AC"/>
    <w:rsid w:val="007A76FD"/>
    <w:rsid w:val="007B010C"/>
    <w:rsid w:val="007B7BAC"/>
    <w:rsid w:val="007D6481"/>
    <w:rsid w:val="007E343C"/>
    <w:rsid w:val="007F79AF"/>
    <w:rsid w:val="00812280"/>
    <w:rsid w:val="00812E16"/>
    <w:rsid w:val="008157EB"/>
    <w:rsid w:val="00844185"/>
    <w:rsid w:val="008563F0"/>
    <w:rsid w:val="00882896"/>
    <w:rsid w:val="008A2B88"/>
    <w:rsid w:val="008A5C7F"/>
    <w:rsid w:val="008C285A"/>
    <w:rsid w:val="008E4A1E"/>
    <w:rsid w:val="008F6227"/>
    <w:rsid w:val="00915031"/>
    <w:rsid w:val="00921BA1"/>
    <w:rsid w:val="00927319"/>
    <w:rsid w:val="00932BFC"/>
    <w:rsid w:val="009428A8"/>
    <w:rsid w:val="00942C19"/>
    <w:rsid w:val="00954098"/>
    <w:rsid w:val="0096330B"/>
    <w:rsid w:val="009647C4"/>
    <w:rsid w:val="009670DC"/>
    <w:rsid w:val="009C4CEB"/>
    <w:rsid w:val="009C7822"/>
    <w:rsid w:val="009D0246"/>
    <w:rsid w:val="009D1BA6"/>
    <w:rsid w:val="009D324C"/>
    <w:rsid w:val="009E281F"/>
    <w:rsid w:val="009F0D6E"/>
    <w:rsid w:val="00A04554"/>
    <w:rsid w:val="00A06BD7"/>
    <w:rsid w:val="00A14D39"/>
    <w:rsid w:val="00A17B04"/>
    <w:rsid w:val="00A26839"/>
    <w:rsid w:val="00A33C7E"/>
    <w:rsid w:val="00A34B77"/>
    <w:rsid w:val="00A559C4"/>
    <w:rsid w:val="00A564D6"/>
    <w:rsid w:val="00A609E5"/>
    <w:rsid w:val="00A70906"/>
    <w:rsid w:val="00A75BE5"/>
    <w:rsid w:val="00A925F8"/>
    <w:rsid w:val="00A94A56"/>
    <w:rsid w:val="00AA48D7"/>
    <w:rsid w:val="00AB1FAC"/>
    <w:rsid w:val="00AD27C1"/>
    <w:rsid w:val="00B045E2"/>
    <w:rsid w:val="00B05385"/>
    <w:rsid w:val="00B10A16"/>
    <w:rsid w:val="00B3428F"/>
    <w:rsid w:val="00B408FB"/>
    <w:rsid w:val="00B40BCF"/>
    <w:rsid w:val="00B439A7"/>
    <w:rsid w:val="00B43E7E"/>
    <w:rsid w:val="00B447FC"/>
    <w:rsid w:val="00B56DE9"/>
    <w:rsid w:val="00B779E1"/>
    <w:rsid w:val="00B80689"/>
    <w:rsid w:val="00B82317"/>
    <w:rsid w:val="00B82698"/>
    <w:rsid w:val="00B846ED"/>
    <w:rsid w:val="00B84976"/>
    <w:rsid w:val="00BB2695"/>
    <w:rsid w:val="00BC2922"/>
    <w:rsid w:val="00BF0249"/>
    <w:rsid w:val="00BF7801"/>
    <w:rsid w:val="00C1637E"/>
    <w:rsid w:val="00C16579"/>
    <w:rsid w:val="00C23AF4"/>
    <w:rsid w:val="00C52ECF"/>
    <w:rsid w:val="00C533A9"/>
    <w:rsid w:val="00C81211"/>
    <w:rsid w:val="00C86AA4"/>
    <w:rsid w:val="00CA4005"/>
    <w:rsid w:val="00CB2BEC"/>
    <w:rsid w:val="00CB31DA"/>
    <w:rsid w:val="00CB587F"/>
    <w:rsid w:val="00CC3EDE"/>
    <w:rsid w:val="00CD30E0"/>
    <w:rsid w:val="00CD54B3"/>
    <w:rsid w:val="00CD5E3D"/>
    <w:rsid w:val="00CD7423"/>
    <w:rsid w:val="00D028A0"/>
    <w:rsid w:val="00D237F7"/>
    <w:rsid w:val="00D310D4"/>
    <w:rsid w:val="00D311E5"/>
    <w:rsid w:val="00D73C31"/>
    <w:rsid w:val="00D91AF7"/>
    <w:rsid w:val="00D96128"/>
    <w:rsid w:val="00D97B7A"/>
    <w:rsid w:val="00DB2ABC"/>
    <w:rsid w:val="00DB57DA"/>
    <w:rsid w:val="00DD3758"/>
    <w:rsid w:val="00DE491D"/>
    <w:rsid w:val="00DF10DB"/>
    <w:rsid w:val="00DF214E"/>
    <w:rsid w:val="00E21A80"/>
    <w:rsid w:val="00E263C4"/>
    <w:rsid w:val="00E411A6"/>
    <w:rsid w:val="00E73916"/>
    <w:rsid w:val="00E913B4"/>
    <w:rsid w:val="00EA3BC2"/>
    <w:rsid w:val="00EB7326"/>
    <w:rsid w:val="00ED7555"/>
    <w:rsid w:val="00EE2B75"/>
    <w:rsid w:val="00EE706B"/>
    <w:rsid w:val="00EF64CB"/>
    <w:rsid w:val="00F065D0"/>
    <w:rsid w:val="00F1255D"/>
    <w:rsid w:val="00F15BA5"/>
    <w:rsid w:val="00F21EA0"/>
    <w:rsid w:val="00F30F56"/>
    <w:rsid w:val="00F419CF"/>
    <w:rsid w:val="00F72C82"/>
    <w:rsid w:val="00F81689"/>
    <w:rsid w:val="00F82983"/>
    <w:rsid w:val="00F84C49"/>
    <w:rsid w:val="00F87200"/>
    <w:rsid w:val="00F94756"/>
    <w:rsid w:val="00FA1C62"/>
    <w:rsid w:val="00FA3AEC"/>
    <w:rsid w:val="00FB28BC"/>
    <w:rsid w:val="00FC55F4"/>
    <w:rsid w:val="00FD359F"/>
    <w:rsid w:val="00FE18FD"/>
    <w:rsid w:val="00FE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09574A"/>
    <w:pPr>
      <w:autoSpaceDE w:val="0"/>
      <w:autoSpaceDN w:val="0"/>
      <w:adjustRightInd w:val="0"/>
      <w:spacing w:after="0" w:line="191" w:lineRule="atLeast"/>
    </w:pPr>
    <w:rPr>
      <w:rFonts w:ascii="MetaStandardLifeProTF-Norm" w:eastAsia="Times New Roman" w:hAnsi="MetaStandardLifeProTF-Norm"/>
      <w:sz w:val="24"/>
      <w:szCs w:val="24"/>
      <w:lang w:eastAsia="en-GB"/>
    </w:rPr>
  </w:style>
  <w:style w:type="paragraph" w:styleId="BalloonText">
    <w:name w:val="Balloon Text"/>
    <w:basedOn w:val="Normal"/>
    <w:link w:val="BalloonTextChar"/>
    <w:uiPriority w:val="99"/>
    <w:semiHidden/>
    <w:unhideWhenUsed/>
    <w:rsid w:val="000017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73D"/>
    <w:rPr>
      <w:rFonts w:ascii="Tahoma" w:hAnsi="Tahoma" w:cs="Tahoma"/>
      <w:sz w:val="16"/>
      <w:szCs w:val="16"/>
      <w:lang w:eastAsia="en-US"/>
    </w:rPr>
  </w:style>
  <w:style w:type="paragraph" w:styleId="ListParagraph">
    <w:name w:val="List Paragraph"/>
    <w:basedOn w:val="Normal"/>
    <w:uiPriority w:val="34"/>
    <w:qFormat/>
    <w:rsid w:val="00CD5E3D"/>
    <w:pPr>
      <w:ind w:left="720"/>
    </w:pPr>
  </w:style>
  <w:style w:type="paragraph" w:styleId="Header">
    <w:name w:val="header"/>
    <w:basedOn w:val="Normal"/>
    <w:link w:val="HeaderChar"/>
    <w:uiPriority w:val="99"/>
    <w:unhideWhenUsed/>
    <w:rsid w:val="0030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7C2"/>
    <w:rPr>
      <w:sz w:val="22"/>
      <w:szCs w:val="22"/>
      <w:lang w:eastAsia="en-US"/>
    </w:rPr>
  </w:style>
  <w:style w:type="paragraph" w:styleId="Footer">
    <w:name w:val="footer"/>
    <w:basedOn w:val="Normal"/>
    <w:link w:val="FooterChar"/>
    <w:uiPriority w:val="99"/>
    <w:unhideWhenUsed/>
    <w:rsid w:val="0030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7C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09574A"/>
    <w:pPr>
      <w:autoSpaceDE w:val="0"/>
      <w:autoSpaceDN w:val="0"/>
      <w:adjustRightInd w:val="0"/>
      <w:spacing w:after="0" w:line="191" w:lineRule="atLeast"/>
    </w:pPr>
    <w:rPr>
      <w:rFonts w:ascii="MetaStandardLifeProTF-Norm" w:eastAsia="Times New Roman" w:hAnsi="MetaStandardLifeProTF-Norm"/>
      <w:sz w:val="24"/>
      <w:szCs w:val="24"/>
      <w:lang w:eastAsia="en-GB"/>
    </w:rPr>
  </w:style>
  <w:style w:type="paragraph" w:styleId="BalloonText">
    <w:name w:val="Balloon Text"/>
    <w:basedOn w:val="Normal"/>
    <w:link w:val="BalloonTextChar"/>
    <w:uiPriority w:val="99"/>
    <w:semiHidden/>
    <w:unhideWhenUsed/>
    <w:rsid w:val="000017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73D"/>
    <w:rPr>
      <w:rFonts w:ascii="Tahoma" w:hAnsi="Tahoma" w:cs="Tahoma"/>
      <w:sz w:val="16"/>
      <w:szCs w:val="16"/>
      <w:lang w:eastAsia="en-US"/>
    </w:rPr>
  </w:style>
  <w:style w:type="paragraph" w:styleId="ListParagraph">
    <w:name w:val="List Paragraph"/>
    <w:basedOn w:val="Normal"/>
    <w:uiPriority w:val="34"/>
    <w:qFormat/>
    <w:rsid w:val="00CD5E3D"/>
    <w:pPr>
      <w:ind w:left="720"/>
    </w:pPr>
  </w:style>
  <w:style w:type="paragraph" w:styleId="Header">
    <w:name w:val="header"/>
    <w:basedOn w:val="Normal"/>
    <w:link w:val="HeaderChar"/>
    <w:uiPriority w:val="99"/>
    <w:unhideWhenUsed/>
    <w:rsid w:val="0030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7C2"/>
    <w:rPr>
      <w:sz w:val="22"/>
      <w:szCs w:val="22"/>
      <w:lang w:eastAsia="en-US"/>
    </w:rPr>
  </w:style>
  <w:style w:type="paragraph" w:styleId="Footer">
    <w:name w:val="footer"/>
    <w:basedOn w:val="Normal"/>
    <w:link w:val="FooterChar"/>
    <w:uiPriority w:val="99"/>
    <w:unhideWhenUsed/>
    <w:rsid w:val="0030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7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23" Type="http://schemas.openxmlformats.org/officeDocument/2006/relationships/theme" Target="theme/theme1.xml"/><Relationship Id="rId10" Type="http://schemas.openxmlformats.org/officeDocument/2006/relationships/image" Target="media/image2.tmp"/><Relationship Id="rId19" Type="http://schemas.openxmlformats.org/officeDocument/2006/relationships/image" Target="media/image11.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067-76A5-4260-A80E-BDC38B09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2731</Words>
  <Characters>15569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Krishan Dhanjee</dc:creator>
  <cp:lastModifiedBy>Alison Atherton</cp:lastModifiedBy>
  <cp:revision>2</cp:revision>
  <cp:lastPrinted>2017-02-07T16:35:00Z</cp:lastPrinted>
  <dcterms:created xsi:type="dcterms:W3CDTF">2017-02-22T14:33:00Z</dcterms:created>
  <dcterms:modified xsi:type="dcterms:W3CDTF">2017-02-22T14:33:00Z</dcterms:modified>
</cp:coreProperties>
</file>